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after="0" w:line="240" w:lineRule="auto"/>
        <w:ind w:firstLine="0"/>
        <w:jc w:val="center"/>
        <w:outlineLvl w:val="0"/>
      </w:pPr>
      <w:r>
        <w:rPr>
          <w:rFonts w:ascii="黑体" w:hAnsi="黑体" w:eastAsia="黑体" w:cs="黑体"/>
          <w:b/>
          <w:color w:val="000000"/>
          <w:sz w:val="44"/>
        </w:rPr>
        <w:t>2025年</w:t>
      </w:r>
      <w:r>
        <w:rPr>
          <w:rFonts w:hint="eastAsia" w:ascii="黑体" w:hAnsi="黑体" w:eastAsia="黑体" w:cs="黑体"/>
          <w:b/>
          <w:color w:val="000000"/>
          <w:sz w:val="44"/>
          <w:lang w:eastAsia="zh-CN"/>
        </w:rPr>
        <w:t>单位</w:t>
      </w:r>
      <w:r>
        <w:rPr>
          <w:rFonts w:ascii="黑体" w:hAnsi="黑体" w:eastAsia="黑体" w:cs="黑体"/>
          <w:b/>
          <w:color w:val="000000"/>
          <w:sz w:val="44"/>
        </w:rPr>
        <w:t>预算信息公开目录</w:t>
      </w:r>
    </w:p>
    <w:p/>
    <w:p>
      <w:pPr>
        <w:pStyle w:val="3"/>
        <w:tabs>
          <w:tab w:val="right" w:leader="dot" w:pos="14562"/>
        </w:tabs>
      </w:pPr>
      <w:r>
        <w:fldChar w:fldCharType="begin"/>
      </w:r>
      <w:r>
        <w:instrText xml:space="preserve">TOC \o "4-4" \h \z \u</w:instrText>
      </w:r>
      <w:r>
        <w:fldChar w:fldCharType="separate"/>
      </w:r>
      <w:r>
        <w:fldChar w:fldCharType="begin"/>
      </w:r>
      <w:r>
        <w:instrText xml:space="preserve"> HYPERLINK \l "_Toc_4_4_0000000021" </w:instrText>
      </w:r>
      <w:r>
        <w:fldChar w:fldCharType="separate"/>
      </w:r>
      <w:r>
        <w:rPr>
          <w:b w:val="0"/>
        </w:rPr>
        <w:t>一、沧州临港经济技术开发区人力和社会资源保障局本级收支预算</w:t>
      </w:r>
      <w:r>
        <w:tab/>
      </w:r>
      <w:r>
        <w:rPr>
          <w:rFonts w:hint="eastAsia"/>
          <w:lang w:val="en-US" w:eastAsia="zh-CN"/>
        </w:rPr>
        <w:t>3</w:t>
      </w:r>
      <w:r>
        <w:fldChar w:fldCharType="end"/>
      </w:r>
    </w:p>
    <w:p>
      <w:pPr>
        <w:sectPr>
          <w:pgSz w:w="16840" w:h="11900" w:orient="landscape"/>
          <w:pgMar w:top="1587" w:right="1134" w:bottom="1361" w:left="1134" w:header="720" w:footer="720" w:gutter="0"/>
          <w:pgNumType w:start="1"/>
          <w:cols w:space="720" w:num="1"/>
        </w:sectPr>
      </w:pPr>
      <w:r>
        <w:fldChar w:fldCharType="end"/>
      </w:r>
    </w:p>
    <w:p>
      <w:pPr>
        <w:spacing w:before="0" w:after="0" w:line="240" w:lineRule="auto"/>
        <w:ind w:firstLine="0"/>
        <w:jc w:val="both"/>
        <w:outlineLvl w:val="9"/>
      </w:pP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footerReference r:id="rId3" w:type="default"/>
          <w:footerReference r:id="rId4" w:type="even"/>
          <w:pgSz w:w="16840" w:h="11900" w:orient="landscape"/>
          <w:pgMar w:top="1361" w:right="1020" w:bottom="1134" w:left="1020" w:header="720" w:footer="720" w:gutter="0"/>
          <w:pgNumType w:start="1"/>
          <w:cols w:space="720" w:num="1"/>
        </w:sectPr>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9"/>
      </w:pPr>
      <w:r>
        <w:rPr>
          <w:rFonts w:ascii="方正小标宋_GBK" w:hAnsi="方正小标宋_GBK" w:eastAsia="方正小标宋_GBK" w:cs="方正小标宋_GBK"/>
          <w:color w:val="000000"/>
          <w:sz w:val="44"/>
        </w:rPr>
        <w:t xml:space="preserve"> </w:t>
      </w:r>
    </w:p>
    <w:p>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单位预算</w:t>
      </w:r>
    </w:p>
    <w:p>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一、沧州临港经济技术开发区人力和社会资源保障局本级收支预算</w:t>
      </w:r>
      <w:bookmarkEnd w:id="0"/>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126" w:type="dxa"/>
            <w:tcBorders>
              <w:top w:val="single" w:color="FFFFFF" w:sz="6" w:space="0"/>
              <w:left w:val="single" w:color="FFFFFF" w:sz="6" w:space="0"/>
              <w:right w:val="single" w:color="FFFFFF" w:sz="6" w:space="0"/>
            </w:tcBorders>
            <w:vAlign w:val="center"/>
          </w:tcPr>
          <w:p>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6661" w:type="dxa"/>
            <w:gridSpan w:val="2"/>
            <w:vAlign w:val="center"/>
          </w:tcPr>
          <w:p>
            <w:pPr>
              <w:pStyle w:val="12"/>
            </w:pPr>
            <w:r>
              <w:t>收入</w:t>
            </w:r>
          </w:p>
        </w:tc>
        <w:tc>
          <w:tcPr>
            <w:tcW w:w="6661" w:type="dxa"/>
            <w:gridSpan w:val="2"/>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4535" w:type="dxa"/>
            <w:vAlign w:val="center"/>
          </w:tcPr>
          <w:p>
            <w:pPr>
              <w:pStyle w:val="12"/>
            </w:pPr>
            <w:r>
              <w:t>项  目</w:t>
            </w:r>
          </w:p>
        </w:tc>
        <w:tc>
          <w:tcPr>
            <w:tcW w:w="2126" w:type="dxa"/>
            <w:vAlign w:val="center"/>
          </w:tcPr>
          <w:p>
            <w:pPr>
              <w:pStyle w:val="12"/>
            </w:pPr>
            <w:r>
              <w:t>预算数</w:t>
            </w:r>
          </w:p>
        </w:tc>
        <w:tc>
          <w:tcPr>
            <w:tcW w:w="4535" w:type="dxa"/>
            <w:vAlign w:val="center"/>
          </w:tcPr>
          <w:p>
            <w:pPr>
              <w:pStyle w:val="12"/>
            </w:pPr>
            <w:r>
              <w:t>项  目</w:t>
            </w:r>
          </w:p>
        </w:tc>
        <w:tc>
          <w:tcPr>
            <w:tcW w:w="2126" w:type="dxa"/>
            <w:vAlign w:val="center"/>
          </w:tcPr>
          <w:p>
            <w:pPr>
              <w:pStyle w:val="12"/>
            </w:pPr>
            <w:r>
              <w:t>预算数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4535" w:type="dxa"/>
            <w:vAlign w:val="center"/>
          </w:tcPr>
          <w:p>
            <w:pPr>
              <w:pStyle w:val="12"/>
            </w:pPr>
            <w:r>
              <w:t>1</w:t>
            </w:r>
          </w:p>
        </w:tc>
        <w:tc>
          <w:tcPr>
            <w:tcW w:w="2126" w:type="dxa"/>
            <w:vAlign w:val="center"/>
          </w:tcPr>
          <w:p>
            <w:pPr>
              <w:pStyle w:val="12"/>
            </w:pPr>
            <w:r>
              <w:t>2</w:t>
            </w:r>
          </w:p>
        </w:tc>
        <w:tc>
          <w:tcPr>
            <w:tcW w:w="4535" w:type="dxa"/>
            <w:vAlign w:val="center"/>
          </w:tcPr>
          <w:p>
            <w:pPr>
              <w:pStyle w:val="12"/>
            </w:pPr>
            <w:r>
              <w:t>3</w:t>
            </w:r>
          </w:p>
        </w:tc>
        <w:tc>
          <w:tcPr>
            <w:tcW w:w="2126" w:type="dxa"/>
            <w:vAlign w:val="center"/>
          </w:tcPr>
          <w:p>
            <w:pPr>
              <w:pStyle w:val="12"/>
            </w:pPr>
            <w: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4535" w:type="dxa"/>
            <w:vAlign w:val="center"/>
          </w:tcPr>
          <w:p>
            <w:pPr>
              <w:pStyle w:val="14"/>
            </w:pPr>
            <w:r>
              <w:t>一、一般公共预算拨款收入</w:t>
            </w:r>
          </w:p>
        </w:tc>
        <w:tc>
          <w:tcPr>
            <w:tcW w:w="2126" w:type="dxa"/>
            <w:vAlign w:val="center"/>
          </w:tcPr>
          <w:p>
            <w:pPr>
              <w:pStyle w:val="13"/>
            </w:pPr>
            <w:r>
              <w:t>1383.12</w:t>
            </w:r>
          </w:p>
        </w:tc>
        <w:tc>
          <w:tcPr>
            <w:tcW w:w="4535" w:type="dxa"/>
            <w:vAlign w:val="center"/>
          </w:tcPr>
          <w:p>
            <w:pPr>
              <w:pStyle w:val="14"/>
            </w:pPr>
            <w:r>
              <w:t>一、一般公共服务支出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4535" w:type="dxa"/>
            <w:vAlign w:val="center"/>
          </w:tcPr>
          <w:p>
            <w:pPr>
              <w:pStyle w:val="14"/>
            </w:pPr>
            <w:r>
              <w:t>二、政府性基金预算拨款收入</w:t>
            </w:r>
          </w:p>
        </w:tc>
        <w:tc>
          <w:tcPr>
            <w:tcW w:w="2126" w:type="dxa"/>
            <w:vAlign w:val="center"/>
          </w:tcPr>
          <w:p>
            <w:pPr>
              <w:pStyle w:val="13"/>
            </w:pPr>
          </w:p>
        </w:tc>
        <w:tc>
          <w:tcPr>
            <w:tcW w:w="4535" w:type="dxa"/>
            <w:vAlign w:val="center"/>
          </w:tcPr>
          <w:p>
            <w:pPr>
              <w:pStyle w:val="14"/>
            </w:pPr>
            <w:r>
              <w:t>二、外交支出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4535" w:type="dxa"/>
            <w:vAlign w:val="center"/>
          </w:tcPr>
          <w:p>
            <w:pPr>
              <w:pStyle w:val="14"/>
            </w:pPr>
            <w:r>
              <w:t>三、国有资本经营预算拨款收入</w:t>
            </w:r>
          </w:p>
        </w:tc>
        <w:tc>
          <w:tcPr>
            <w:tcW w:w="2126" w:type="dxa"/>
            <w:vAlign w:val="center"/>
          </w:tcPr>
          <w:p>
            <w:pPr>
              <w:pStyle w:val="13"/>
            </w:pPr>
          </w:p>
        </w:tc>
        <w:tc>
          <w:tcPr>
            <w:tcW w:w="4535" w:type="dxa"/>
            <w:vAlign w:val="center"/>
          </w:tcPr>
          <w:p>
            <w:pPr>
              <w:pStyle w:val="14"/>
            </w:pPr>
            <w:r>
              <w:t>三、国防支出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4535" w:type="dxa"/>
            <w:vAlign w:val="center"/>
          </w:tcPr>
          <w:p>
            <w:pPr>
              <w:pStyle w:val="14"/>
            </w:pPr>
            <w:r>
              <w:t>四、财政专户管理资金收入</w:t>
            </w:r>
          </w:p>
        </w:tc>
        <w:tc>
          <w:tcPr>
            <w:tcW w:w="2126" w:type="dxa"/>
            <w:vAlign w:val="center"/>
          </w:tcPr>
          <w:p>
            <w:pPr>
              <w:pStyle w:val="13"/>
            </w:pPr>
          </w:p>
        </w:tc>
        <w:tc>
          <w:tcPr>
            <w:tcW w:w="4535" w:type="dxa"/>
            <w:vAlign w:val="center"/>
          </w:tcPr>
          <w:p>
            <w:pPr>
              <w:pStyle w:val="14"/>
            </w:pPr>
            <w:r>
              <w:t>四、公共安全支出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4535" w:type="dxa"/>
            <w:vAlign w:val="center"/>
          </w:tcPr>
          <w:p>
            <w:pPr>
              <w:pStyle w:val="14"/>
            </w:pPr>
            <w:r>
              <w:t>五、单位资金</w:t>
            </w:r>
          </w:p>
        </w:tc>
        <w:tc>
          <w:tcPr>
            <w:tcW w:w="2126" w:type="dxa"/>
            <w:vAlign w:val="center"/>
          </w:tcPr>
          <w:p>
            <w:pPr>
              <w:pStyle w:val="13"/>
            </w:pPr>
          </w:p>
        </w:tc>
        <w:tc>
          <w:tcPr>
            <w:tcW w:w="4535" w:type="dxa"/>
            <w:vAlign w:val="center"/>
          </w:tcPr>
          <w:p>
            <w:pPr>
              <w:pStyle w:val="14"/>
            </w:pPr>
            <w:r>
              <w:t>五、教育支出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六、科学技术支出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七、文化旅游体育与传媒支出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八、社会保障和就业支出</w:t>
            </w:r>
          </w:p>
        </w:tc>
        <w:tc>
          <w:tcPr>
            <w:tcW w:w="2126" w:type="dxa"/>
            <w:vAlign w:val="center"/>
          </w:tcPr>
          <w:p>
            <w:pPr>
              <w:pStyle w:val="13"/>
            </w:pPr>
            <w:r>
              <w:t>1357.40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九、社会保险基金支出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十、卫生健康支出</w:t>
            </w:r>
          </w:p>
        </w:tc>
        <w:tc>
          <w:tcPr>
            <w:tcW w:w="2126"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十一、节能环保支出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十二、城乡社区支出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十三、农林水支出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十四、交通运输支出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十五、资源勘探工业信息等支出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十六、商业服务业等支出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十七、金融支出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十八、援助其他地区支出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十九、自然资源海洋气象等支出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二十、住房保障支出</w:t>
            </w:r>
          </w:p>
        </w:tc>
        <w:tc>
          <w:tcPr>
            <w:tcW w:w="2126" w:type="dxa"/>
            <w:vAlign w:val="center"/>
          </w:tcPr>
          <w:p>
            <w:pPr>
              <w:pStyle w:val="13"/>
            </w:pPr>
            <w:r>
              <w:t>25.72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二十一、粮油物资储备支出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二十二、国有资本经营预算支出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二十三、灾害防治及应急管理支出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二十四、预备费</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二十五、其他支出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二十六、转移性支出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二十七、债务还本支出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二十八、债务付息支出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二十九、债务发行费用支出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三十、抗疫特别国债安排的支出</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4535" w:type="dxa"/>
            <w:vAlign w:val="center"/>
          </w:tcPr>
          <w:p>
            <w:pPr>
              <w:pStyle w:val="14"/>
            </w:pPr>
          </w:p>
        </w:tc>
        <w:tc>
          <w:tcPr>
            <w:tcW w:w="2126" w:type="dxa"/>
            <w:vAlign w:val="center"/>
          </w:tcPr>
          <w:p>
            <w:pPr>
              <w:pStyle w:val="13"/>
            </w:pPr>
          </w:p>
        </w:tc>
        <w:tc>
          <w:tcPr>
            <w:tcW w:w="4535" w:type="dxa"/>
            <w:vAlign w:val="center"/>
          </w:tcPr>
          <w:p>
            <w:pPr>
              <w:pStyle w:val="14"/>
            </w:pPr>
            <w:r>
              <w:t>三十一、人行科目</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4535" w:type="dxa"/>
            <w:vAlign w:val="center"/>
          </w:tcPr>
          <w:p>
            <w:pPr>
              <w:pStyle w:val="16"/>
            </w:pPr>
            <w:r>
              <w:t>本年收入合计</w:t>
            </w:r>
          </w:p>
        </w:tc>
        <w:tc>
          <w:tcPr>
            <w:tcW w:w="2126" w:type="dxa"/>
            <w:vAlign w:val="center"/>
          </w:tcPr>
          <w:p>
            <w:pPr>
              <w:pStyle w:val="17"/>
            </w:pPr>
            <w:r>
              <w:t>1383.12</w:t>
            </w:r>
          </w:p>
        </w:tc>
        <w:tc>
          <w:tcPr>
            <w:tcW w:w="4535" w:type="dxa"/>
            <w:vAlign w:val="center"/>
          </w:tcPr>
          <w:p>
            <w:pPr>
              <w:pStyle w:val="16"/>
            </w:pPr>
            <w:r>
              <w:t>本年支出合计</w:t>
            </w:r>
          </w:p>
        </w:tc>
        <w:tc>
          <w:tcPr>
            <w:tcW w:w="2126" w:type="dxa"/>
            <w:vAlign w:val="center"/>
          </w:tcPr>
          <w:p>
            <w:pPr>
              <w:pStyle w:val="17"/>
            </w:pPr>
            <w:r>
              <w:t>1393.12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4535" w:type="dxa"/>
            <w:vAlign w:val="center"/>
          </w:tcPr>
          <w:p>
            <w:pPr>
              <w:pStyle w:val="14"/>
            </w:pPr>
            <w:r>
              <w:t>上年结转结余</w:t>
            </w:r>
          </w:p>
        </w:tc>
        <w:tc>
          <w:tcPr>
            <w:tcW w:w="2126" w:type="dxa"/>
            <w:vAlign w:val="center"/>
          </w:tcPr>
          <w:p>
            <w:pPr>
              <w:pStyle w:val="13"/>
            </w:pPr>
            <w:r>
              <w:t>10.00</w:t>
            </w:r>
          </w:p>
        </w:tc>
        <w:tc>
          <w:tcPr>
            <w:tcW w:w="4535" w:type="dxa"/>
            <w:vAlign w:val="center"/>
          </w:tcPr>
          <w:p>
            <w:pPr>
              <w:pStyle w:val="14"/>
            </w:pPr>
            <w:r>
              <w:t>年终结转结余</w:t>
            </w:r>
          </w:p>
        </w:tc>
        <w:tc>
          <w:tcPr>
            <w:tcW w:w="2126"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4535" w:type="dxa"/>
            <w:vAlign w:val="center"/>
          </w:tcPr>
          <w:p>
            <w:pPr>
              <w:pStyle w:val="16"/>
            </w:pPr>
            <w:r>
              <w:t>收入总计</w:t>
            </w:r>
          </w:p>
        </w:tc>
        <w:tc>
          <w:tcPr>
            <w:tcW w:w="2126" w:type="dxa"/>
            <w:vAlign w:val="center"/>
          </w:tcPr>
          <w:p>
            <w:pPr>
              <w:pStyle w:val="17"/>
            </w:pPr>
            <w:r>
              <w:t>1393.12</w:t>
            </w:r>
          </w:p>
        </w:tc>
        <w:tc>
          <w:tcPr>
            <w:tcW w:w="4535" w:type="dxa"/>
            <w:vAlign w:val="center"/>
          </w:tcPr>
          <w:p>
            <w:pPr>
              <w:pStyle w:val="16"/>
            </w:pPr>
            <w:r>
              <w:t>支出总计</w:t>
            </w:r>
          </w:p>
        </w:tc>
        <w:tc>
          <w:tcPr>
            <w:tcW w:w="2126" w:type="dxa"/>
            <w:vAlign w:val="center"/>
          </w:tcPr>
          <w:p>
            <w:pPr>
              <w:pStyle w:val="17"/>
            </w:pPr>
            <w:r>
              <w:t>1393.12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3402" w:type="dxa"/>
            <w:gridSpan w:val="3"/>
            <w:tcBorders>
              <w:top w:val="single" w:color="FFFFFF" w:sz="6" w:space="0"/>
              <w:left w:val="single" w:color="FFFFFF" w:sz="6" w:space="0"/>
              <w:right w:val="single" w:color="FFFFFF" w:sz="6" w:space="0"/>
            </w:tcBorders>
            <w:vAlign w:val="center"/>
          </w:tcPr>
          <w:p>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pPr>
              <w:pStyle w:val="12"/>
            </w:pPr>
            <w:r>
              <w:t>序号</w:t>
            </w:r>
          </w:p>
        </w:tc>
        <w:tc>
          <w:tcPr>
            <w:tcW w:w="2551" w:type="dxa"/>
            <w:gridSpan w:val="2"/>
            <w:vAlign w:val="center"/>
          </w:tcPr>
          <w:p>
            <w:pPr>
              <w:pStyle w:val="12"/>
            </w:pPr>
            <w:r>
              <w:t>功能分类科目</w:t>
            </w:r>
          </w:p>
        </w:tc>
        <w:tc>
          <w:tcPr>
            <w:tcW w:w="1134" w:type="dxa"/>
            <w:vMerge w:val="restart"/>
            <w:vAlign w:val="center"/>
          </w:tcPr>
          <w:p>
            <w:pPr>
              <w:pStyle w:val="12"/>
            </w:pPr>
            <w:r>
              <w:t>合计</w:t>
            </w:r>
          </w:p>
        </w:tc>
        <w:tc>
          <w:tcPr>
            <w:tcW w:w="9072" w:type="dxa"/>
            <w:gridSpan w:val="8"/>
            <w:vAlign w:val="center"/>
          </w:tcPr>
          <w:p>
            <w:pPr>
              <w:pStyle w:val="12"/>
            </w:pPr>
            <w:r>
              <w:t>本年收入</w:t>
            </w:r>
          </w:p>
        </w:tc>
        <w:tc>
          <w:tcPr>
            <w:tcW w:w="1134" w:type="dxa"/>
            <w:vMerge w:val="restart"/>
            <w:vAlign w:val="center"/>
          </w:tcPr>
          <w:p>
            <w:pPr>
              <w:pStyle w:val="12"/>
            </w:pPr>
            <w:r>
              <w:t>上年结转</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tc>
        <w:tc>
          <w:tcPr>
            <w:tcW w:w="992" w:type="dxa"/>
            <w:vAlign w:val="center"/>
          </w:tcPr>
          <w:p>
            <w:pPr>
              <w:pStyle w:val="12"/>
            </w:pPr>
            <w:r>
              <w:t>科目    编码</w:t>
            </w:r>
          </w:p>
        </w:tc>
        <w:tc>
          <w:tcPr>
            <w:tcW w:w="1559" w:type="dxa"/>
            <w:vAlign w:val="center"/>
          </w:tcPr>
          <w:p>
            <w:pPr>
              <w:pStyle w:val="12"/>
            </w:pPr>
            <w:r>
              <w:t>科目名称</w:t>
            </w:r>
          </w:p>
        </w:tc>
        <w:tc>
          <w:tcPr>
            <w:tcW w:w="1134" w:type="dxa"/>
            <w:vMerge w:val="continue"/>
          </w:tcPr>
          <w:p/>
        </w:tc>
        <w:tc>
          <w:tcPr>
            <w:tcW w:w="1134" w:type="dxa"/>
            <w:vAlign w:val="center"/>
          </w:tcPr>
          <w:p>
            <w:pPr>
              <w:pStyle w:val="12"/>
            </w:pPr>
            <w:r>
              <w:t>小计</w:t>
            </w:r>
          </w:p>
        </w:tc>
        <w:tc>
          <w:tcPr>
            <w:tcW w:w="1134" w:type="dxa"/>
            <w:vAlign w:val="center"/>
          </w:tcPr>
          <w:p>
            <w:pPr>
              <w:pStyle w:val="12"/>
            </w:pPr>
            <w:r>
              <w:t>财政拨款 收入</w:t>
            </w:r>
          </w:p>
        </w:tc>
        <w:tc>
          <w:tcPr>
            <w:tcW w:w="1134" w:type="dxa"/>
            <w:vAlign w:val="center"/>
          </w:tcPr>
          <w:p>
            <w:pPr>
              <w:pStyle w:val="12"/>
            </w:pPr>
            <w:r>
              <w:t>财政专户 收入</w:t>
            </w:r>
          </w:p>
        </w:tc>
        <w:tc>
          <w:tcPr>
            <w:tcW w:w="1134" w:type="dxa"/>
            <w:vAlign w:val="center"/>
          </w:tcPr>
          <w:p>
            <w:pPr>
              <w:pStyle w:val="12"/>
            </w:pPr>
            <w:r>
              <w:t>事业收入</w:t>
            </w:r>
          </w:p>
        </w:tc>
        <w:tc>
          <w:tcPr>
            <w:tcW w:w="1134" w:type="dxa"/>
            <w:vAlign w:val="center"/>
          </w:tcPr>
          <w:p>
            <w:pPr>
              <w:pStyle w:val="12"/>
            </w:pPr>
            <w:r>
              <w:t>经营收入</w:t>
            </w:r>
          </w:p>
        </w:tc>
        <w:tc>
          <w:tcPr>
            <w:tcW w:w="1134" w:type="dxa"/>
            <w:vAlign w:val="center"/>
          </w:tcPr>
          <w:p>
            <w:pPr>
              <w:pStyle w:val="12"/>
            </w:pPr>
            <w:r>
              <w:t>上级补助收入</w:t>
            </w:r>
          </w:p>
        </w:tc>
        <w:tc>
          <w:tcPr>
            <w:tcW w:w="1134" w:type="dxa"/>
            <w:vAlign w:val="center"/>
          </w:tcPr>
          <w:p>
            <w:pPr>
              <w:pStyle w:val="12"/>
            </w:pPr>
            <w:r>
              <w:t>附属单位上缴收入</w:t>
            </w:r>
          </w:p>
        </w:tc>
        <w:tc>
          <w:tcPr>
            <w:tcW w:w="1134" w:type="dxa"/>
            <w:vAlign w:val="center"/>
          </w:tcPr>
          <w:p>
            <w:pPr>
              <w:pStyle w:val="12"/>
            </w:pPr>
            <w:r>
              <w:t>其他收入</w:t>
            </w:r>
          </w:p>
        </w:tc>
        <w:tc>
          <w:tcPr>
            <w:tcW w:w="113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pPr>
              <w:pStyle w:val="12"/>
            </w:pPr>
            <w:r>
              <w:t>栏次</w:t>
            </w:r>
          </w:p>
        </w:tc>
        <w:tc>
          <w:tcPr>
            <w:tcW w:w="992" w:type="dxa"/>
            <w:vAlign w:val="center"/>
          </w:tcPr>
          <w:p>
            <w:pPr>
              <w:pStyle w:val="12"/>
            </w:pPr>
            <w:r>
              <w:t>1</w:t>
            </w:r>
          </w:p>
        </w:tc>
        <w:tc>
          <w:tcPr>
            <w:tcW w:w="1559" w:type="dxa"/>
            <w:vAlign w:val="center"/>
          </w:tcPr>
          <w:p>
            <w:pPr>
              <w:pStyle w:val="12"/>
            </w:pPr>
            <w:r>
              <w:t>2</w:t>
            </w:r>
          </w:p>
        </w:tc>
        <w:tc>
          <w:tcPr>
            <w:tcW w:w="1134" w:type="dxa"/>
            <w:vAlign w:val="center"/>
          </w:tcPr>
          <w:p>
            <w:pPr>
              <w:pStyle w:val="12"/>
            </w:pPr>
            <w:r>
              <w:t>3</w:t>
            </w:r>
          </w:p>
        </w:tc>
        <w:tc>
          <w:tcPr>
            <w:tcW w:w="1134" w:type="dxa"/>
            <w:vAlign w:val="center"/>
          </w:tcPr>
          <w:p>
            <w:pPr>
              <w:pStyle w:val="12"/>
            </w:pPr>
            <w:r>
              <w:t>4</w:t>
            </w:r>
          </w:p>
        </w:tc>
        <w:tc>
          <w:tcPr>
            <w:tcW w:w="1134" w:type="dxa"/>
            <w:vAlign w:val="center"/>
          </w:tcPr>
          <w:p>
            <w:pPr>
              <w:pStyle w:val="12"/>
            </w:pPr>
            <w:r>
              <w:t>5</w:t>
            </w:r>
          </w:p>
        </w:tc>
        <w:tc>
          <w:tcPr>
            <w:tcW w:w="1134" w:type="dxa"/>
            <w:vAlign w:val="center"/>
          </w:tcPr>
          <w:p>
            <w:pPr>
              <w:pStyle w:val="12"/>
            </w:pPr>
            <w:r>
              <w:t>6</w:t>
            </w:r>
          </w:p>
        </w:tc>
        <w:tc>
          <w:tcPr>
            <w:tcW w:w="1134" w:type="dxa"/>
            <w:vAlign w:val="center"/>
          </w:tcPr>
          <w:p>
            <w:pPr>
              <w:pStyle w:val="12"/>
            </w:pPr>
            <w:r>
              <w:t>7</w:t>
            </w:r>
          </w:p>
        </w:tc>
        <w:tc>
          <w:tcPr>
            <w:tcW w:w="1134" w:type="dxa"/>
            <w:vAlign w:val="center"/>
          </w:tcPr>
          <w:p>
            <w:pPr>
              <w:pStyle w:val="12"/>
            </w:pPr>
            <w:r>
              <w:t>8</w:t>
            </w:r>
          </w:p>
        </w:tc>
        <w:tc>
          <w:tcPr>
            <w:tcW w:w="1134" w:type="dxa"/>
            <w:vAlign w:val="center"/>
          </w:tcPr>
          <w:p>
            <w:pPr>
              <w:pStyle w:val="12"/>
            </w:pPr>
            <w:r>
              <w:t>9</w:t>
            </w:r>
          </w:p>
        </w:tc>
        <w:tc>
          <w:tcPr>
            <w:tcW w:w="1134" w:type="dxa"/>
            <w:vAlign w:val="center"/>
          </w:tcPr>
          <w:p>
            <w:pPr>
              <w:pStyle w:val="12"/>
            </w:pPr>
            <w:r>
              <w:t>10</w:t>
            </w:r>
          </w:p>
        </w:tc>
        <w:tc>
          <w:tcPr>
            <w:tcW w:w="1134" w:type="dxa"/>
            <w:vAlign w:val="center"/>
          </w:tcPr>
          <w:p>
            <w:pPr>
              <w:pStyle w:val="12"/>
            </w:pPr>
            <w:r>
              <w:t>11</w:t>
            </w:r>
          </w:p>
        </w:tc>
        <w:tc>
          <w:tcPr>
            <w:tcW w:w="1134" w:type="dxa"/>
            <w:vAlign w:val="center"/>
          </w:tcPr>
          <w:p>
            <w:pPr>
              <w:pStyle w:val="12"/>
            </w:pPr>
            <w:r>
              <w:t>12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w:t>
            </w:r>
          </w:p>
        </w:tc>
        <w:tc>
          <w:tcPr>
            <w:tcW w:w="992" w:type="dxa"/>
            <w:vAlign w:val="center"/>
          </w:tcPr>
          <w:p>
            <w:pPr>
              <w:pStyle w:val="18"/>
            </w:pPr>
          </w:p>
        </w:tc>
        <w:tc>
          <w:tcPr>
            <w:tcW w:w="1559" w:type="dxa"/>
            <w:vAlign w:val="center"/>
          </w:tcPr>
          <w:p>
            <w:pPr>
              <w:pStyle w:val="16"/>
            </w:pPr>
            <w:r>
              <w:t>合计</w:t>
            </w:r>
          </w:p>
        </w:tc>
        <w:tc>
          <w:tcPr>
            <w:tcW w:w="1134" w:type="dxa"/>
            <w:vAlign w:val="center"/>
          </w:tcPr>
          <w:p>
            <w:pPr>
              <w:pStyle w:val="17"/>
            </w:pPr>
            <w:r>
              <w:t>1393.12</w:t>
            </w:r>
          </w:p>
        </w:tc>
        <w:tc>
          <w:tcPr>
            <w:tcW w:w="1134" w:type="dxa"/>
            <w:vAlign w:val="center"/>
          </w:tcPr>
          <w:p>
            <w:pPr>
              <w:pStyle w:val="17"/>
            </w:pPr>
            <w:r>
              <w:t>1383.12</w:t>
            </w:r>
          </w:p>
        </w:tc>
        <w:tc>
          <w:tcPr>
            <w:tcW w:w="1134" w:type="dxa"/>
            <w:vAlign w:val="center"/>
          </w:tcPr>
          <w:p>
            <w:pPr>
              <w:pStyle w:val="17"/>
            </w:pPr>
            <w:r>
              <w:t>1383.12</w:t>
            </w: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p>
        </w:tc>
        <w:tc>
          <w:tcPr>
            <w:tcW w:w="1134" w:type="dxa"/>
            <w:vAlign w:val="center"/>
          </w:tcPr>
          <w:p>
            <w:pPr>
              <w:pStyle w:val="17"/>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2</w:t>
            </w:r>
          </w:p>
        </w:tc>
        <w:tc>
          <w:tcPr>
            <w:tcW w:w="992" w:type="dxa"/>
            <w:vAlign w:val="center"/>
          </w:tcPr>
          <w:p>
            <w:pPr>
              <w:pStyle w:val="14"/>
            </w:pPr>
            <w:r>
              <w:t>208</w:t>
            </w:r>
          </w:p>
        </w:tc>
        <w:tc>
          <w:tcPr>
            <w:tcW w:w="1559" w:type="dxa"/>
            <w:vAlign w:val="center"/>
          </w:tcPr>
          <w:p>
            <w:pPr>
              <w:pStyle w:val="14"/>
            </w:pPr>
            <w:r>
              <w:t>社会保障和就业支出</w:t>
            </w:r>
          </w:p>
        </w:tc>
        <w:tc>
          <w:tcPr>
            <w:tcW w:w="1134" w:type="dxa"/>
            <w:vAlign w:val="center"/>
          </w:tcPr>
          <w:p>
            <w:pPr>
              <w:pStyle w:val="13"/>
            </w:pPr>
            <w:r>
              <w:t>1357.40</w:t>
            </w:r>
          </w:p>
        </w:tc>
        <w:tc>
          <w:tcPr>
            <w:tcW w:w="1134" w:type="dxa"/>
            <w:vAlign w:val="center"/>
          </w:tcPr>
          <w:p>
            <w:pPr>
              <w:pStyle w:val="13"/>
            </w:pPr>
            <w:r>
              <w:t>1357.40</w:t>
            </w:r>
          </w:p>
        </w:tc>
        <w:tc>
          <w:tcPr>
            <w:tcW w:w="1134" w:type="dxa"/>
            <w:vAlign w:val="center"/>
          </w:tcPr>
          <w:p>
            <w:pPr>
              <w:pStyle w:val="13"/>
            </w:pPr>
            <w:r>
              <w:t>1357.40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3</w:t>
            </w:r>
          </w:p>
        </w:tc>
        <w:tc>
          <w:tcPr>
            <w:tcW w:w="992" w:type="dxa"/>
            <w:vAlign w:val="center"/>
          </w:tcPr>
          <w:p>
            <w:pPr>
              <w:pStyle w:val="14"/>
            </w:pPr>
            <w:r>
              <w:t>20801</w:t>
            </w:r>
          </w:p>
        </w:tc>
        <w:tc>
          <w:tcPr>
            <w:tcW w:w="1559" w:type="dxa"/>
            <w:vAlign w:val="center"/>
          </w:tcPr>
          <w:p>
            <w:pPr>
              <w:pStyle w:val="14"/>
            </w:pPr>
            <w:r>
              <w:t>人力资源和社会保障管理事务</w:t>
            </w:r>
          </w:p>
        </w:tc>
        <w:tc>
          <w:tcPr>
            <w:tcW w:w="1134" w:type="dxa"/>
            <w:vAlign w:val="center"/>
          </w:tcPr>
          <w:p>
            <w:pPr>
              <w:pStyle w:val="13"/>
            </w:pPr>
            <w:r>
              <w:t>455.40</w:t>
            </w:r>
          </w:p>
        </w:tc>
        <w:tc>
          <w:tcPr>
            <w:tcW w:w="1134" w:type="dxa"/>
            <w:vAlign w:val="center"/>
          </w:tcPr>
          <w:p>
            <w:pPr>
              <w:pStyle w:val="13"/>
            </w:pPr>
            <w:r>
              <w:t>455.40</w:t>
            </w:r>
          </w:p>
        </w:tc>
        <w:tc>
          <w:tcPr>
            <w:tcW w:w="1134" w:type="dxa"/>
            <w:vAlign w:val="center"/>
          </w:tcPr>
          <w:p>
            <w:pPr>
              <w:pStyle w:val="13"/>
            </w:pPr>
            <w:r>
              <w:t>455.40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4</w:t>
            </w:r>
          </w:p>
        </w:tc>
        <w:tc>
          <w:tcPr>
            <w:tcW w:w="992" w:type="dxa"/>
            <w:vAlign w:val="center"/>
          </w:tcPr>
          <w:p>
            <w:pPr>
              <w:pStyle w:val="14"/>
            </w:pPr>
            <w:r>
              <w:t>2080101</w:t>
            </w:r>
          </w:p>
        </w:tc>
        <w:tc>
          <w:tcPr>
            <w:tcW w:w="1559" w:type="dxa"/>
            <w:vAlign w:val="center"/>
          </w:tcPr>
          <w:p>
            <w:pPr>
              <w:pStyle w:val="14"/>
            </w:pPr>
            <w:r>
              <w:t>行政运行</w:t>
            </w:r>
          </w:p>
        </w:tc>
        <w:tc>
          <w:tcPr>
            <w:tcW w:w="1134" w:type="dxa"/>
            <w:vAlign w:val="center"/>
          </w:tcPr>
          <w:p>
            <w:pPr>
              <w:pStyle w:val="13"/>
            </w:pPr>
            <w:r>
              <w:t>403.40</w:t>
            </w:r>
          </w:p>
        </w:tc>
        <w:tc>
          <w:tcPr>
            <w:tcW w:w="1134" w:type="dxa"/>
            <w:vAlign w:val="center"/>
          </w:tcPr>
          <w:p>
            <w:pPr>
              <w:pStyle w:val="13"/>
            </w:pPr>
            <w:r>
              <w:t>403.40</w:t>
            </w:r>
          </w:p>
        </w:tc>
        <w:tc>
          <w:tcPr>
            <w:tcW w:w="1134" w:type="dxa"/>
            <w:vAlign w:val="center"/>
          </w:tcPr>
          <w:p>
            <w:pPr>
              <w:pStyle w:val="13"/>
            </w:pPr>
            <w:r>
              <w:t>403.40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5</w:t>
            </w:r>
          </w:p>
        </w:tc>
        <w:tc>
          <w:tcPr>
            <w:tcW w:w="992" w:type="dxa"/>
            <w:vAlign w:val="center"/>
          </w:tcPr>
          <w:p>
            <w:pPr>
              <w:pStyle w:val="14"/>
            </w:pPr>
            <w:r>
              <w:t>2080102</w:t>
            </w:r>
          </w:p>
        </w:tc>
        <w:tc>
          <w:tcPr>
            <w:tcW w:w="1559" w:type="dxa"/>
            <w:vAlign w:val="center"/>
          </w:tcPr>
          <w:p>
            <w:pPr>
              <w:pStyle w:val="14"/>
            </w:pPr>
            <w:r>
              <w:t>一般行政管理事务</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r>
              <w:t>52.00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6</w:t>
            </w:r>
          </w:p>
        </w:tc>
        <w:tc>
          <w:tcPr>
            <w:tcW w:w="992" w:type="dxa"/>
            <w:vAlign w:val="center"/>
          </w:tcPr>
          <w:p>
            <w:pPr>
              <w:pStyle w:val="14"/>
            </w:pPr>
            <w:r>
              <w:t>20805</w:t>
            </w:r>
          </w:p>
        </w:tc>
        <w:tc>
          <w:tcPr>
            <w:tcW w:w="1559" w:type="dxa"/>
            <w:vAlign w:val="center"/>
          </w:tcPr>
          <w:p>
            <w:pPr>
              <w:pStyle w:val="14"/>
            </w:pPr>
            <w:r>
              <w:t>行政事业单位养老支出</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7</w:t>
            </w:r>
          </w:p>
        </w:tc>
        <w:tc>
          <w:tcPr>
            <w:tcW w:w="992" w:type="dxa"/>
            <w:vAlign w:val="center"/>
          </w:tcPr>
          <w:p>
            <w:pPr>
              <w:pStyle w:val="14"/>
            </w:pPr>
            <w:r>
              <w:t>2080507</w:t>
            </w:r>
          </w:p>
        </w:tc>
        <w:tc>
          <w:tcPr>
            <w:tcW w:w="1559" w:type="dxa"/>
            <w:vAlign w:val="center"/>
          </w:tcPr>
          <w:p>
            <w:pPr>
              <w:pStyle w:val="14"/>
            </w:pPr>
            <w:r>
              <w:t>对机关事业单位基本养老保险基金的补助</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r>
              <w:t>2.00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8</w:t>
            </w:r>
          </w:p>
        </w:tc>
        <w:tc>
          <w:tcPr>
            <w:tcW w:w="992" w:type="dxa"/>
            <w:vAlign w:val="center"/>
          </w:tcPr>
          <w:p>
            <w:pPr>
              <w:pStyle w:val="14"/>
            </w:pPr>
            <w:r>
              <w:t>20899</w:t>
            </w:r>
          </w:p>
        </w:tc>
        <w:tc>
          <w:tcPr>
            <w:tcW w:w="1559" w:type="dxa"/>
            <w:vAlign w:val="center"/>
          </w:tcPr>
          <w:p>
            <w:pPr>
              <w:pStyle w:val="14"/>
            </w:pPr>
            <w:r>
              <w:t>其他社会保障和就业支出</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9</w:t>
            </w:r>
          </w:p>
        </w:tc>
        <w:tc>
          <w:tcPr>
            <w:tcW w:w="992" w:type="dxa"/>
            <w:vAlign w:val="center"/>
          </w:tcPr>
          <w:p>
            <w:pPr>
              <w:pStyle w:val="14"/>
            </w:pPr>
            <w:r>
              <w:t>2089999</w:t>
            </w:r>
          </w:p>
        </w:tc>
        <w:tc>
          <w:tcPr>
            <w:tcW w:w="1559" w:type="dxa"/>
            <w:vAlign w:val="center"/>
          </w:tcPr>
          <w:p>
            <w:pPr>
              <w:pStyle w:val="14"/>
            </w:pPr>
            <w:r>
              <w:t>其他社会保障和就业支出</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r>
              <w:t>900.00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10</w:t>
            </w:r>
          </w:p>
        </w:tc>
        <w:tc>
          <w:tcPr>
            <w:tcW w:w="992" w:type="dxa"/>
            <w:vAlign w:val="center"/>
          </w:tcPr>
          <w:p>
            <w:pPr>
              <w:pStyle w:val="14"/>
            </w:pPr>
            <w:r>
              <w:t>210</w:t>
            </w:r>
          </w:p>
        </w:tc>
        <w:tc>
          <w:tcPr>
            <w:tcW w:w="1559" w:type="dxa"/>
            <w:vAlign w:val="center"/>
          </w:tcPr>
          <w:p>
            <w:pPr>
              <w:pStyle w:val="14"/>
            </w:pPr>
            <w:r>
              <w:t>卫生健康支出</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11</w:t>
            </w:r>
          </w:p>
        </w:tc>
        <w:tc>
          <w:tcPr>
            <w:tcW w:w="992" w:type="dxa"/>
            <w:vAlign w:val="center"/>
          </w:tcPr>
          <w:p>
            <w:pPr>
              <w:pStyle w:val="14"/>
            </w:pPr>
            <w:r>
              <w:t>21004</w:t>
            </w:r>
          </w:p>
        </w:tc>
        <w:tc>
          <w:tcPr>
            <w:tcW w:w="1559" w:type="dxa"/>
            <w:vAlign w:val="center"/>
          </w:tcPr>
          <w:p>
            <w:pPr>
              <w:pStyle w:val="14"/>
            </w:pPr>
            <w:r>
              <w:t>公共卫生</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12</w:t>
            </w:r>
          </w:p>
        </w:tc>
        <w:tc>
          <w:tcPr>
            <w:tcW w:w="992" w:type="dxa"/>
            <w:vAlign w:val="center"/>
          </w:tcPr>
          <w:p>
            <w:pPr>
              <w:pStyle w:val="14"/>
            </w:pPr>
            <w:r>
              <w:t>2100409</w:t>
            </w:r>
          </w:p>
        </w:tc>
        <w:tc>
          <w:tcPr>
            <w:tcW w:w="1559" w:type="dxa"/>
            <w:vAlign w:val="center"/>
          </w:tcPr>
          <w:p>
            <w:pPr>
              <w:pStyle w:val="14"/>
            </w:pPr>
            <w:r>
              <w:t>重大公共卫生服务</w:t>
            </w:r>
          </w:p>
        </w:tc>
        <w:tc>
          <w:tcPr>
            <w:tcW w:w="1134" w:type="dxa"/>
            <w:vAlign w:val="center"/>
          </w:tcPr>
          <w:p>
            <w:pPr>
              <w:pStyle w:val="13"/>
            </w:pPr>
            <w:r>
              <w:t>10.00</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13</w:t>
            </w:r>
          </w:p>
        </w:tc>
        <w:tc>
          <w:tcPr>
            <w:tcW w:w="992" w:type="dxa"/>
            <w:vAlign w:val="center"/>
          </w:tcPr>
          <w:p>
            <w:pPr>
              <w:pStyle w:val="14"/>
            </w:pPr>
            <w:r>
              <w:t>221</w:t>
            </w:r>
          </w:p>
        </w:tc>
        <w:tc>
          <w:tcPr>
            <w:tcW w:w="1559" w:type="dxa"/>
            <w:vAlign w:val="center"/>
          </w:tcPr>
          <w:p>
            <w:pPr>
              <w:pStyle w:val="14"/>
            </w:pPr>
            <w:r>
              <w:t>住房保障支出</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14</w:t>
            </w:r>
          </w:p>
        </w:tc>
        <w:tc>
          <w:tcPr>
            <w:tcW w:w="992" w:type="dxa"/>
            <w:vAlign w:val="center"/>
          </w:tcPr>
          <w:p>
            <w:pPr>
              <w:pStyle w:val="14"/>
            </w:pPr>
            <w:r>
              <w:t>22102</w:t>
            </w:r>
          </w:p>
        </w:tc>
        <w:tc>
          <w:tcPr>
            <w:tcW w:w="1559" w:type="dxa"/>
            <w:vAlign w:val="center"/>
          </w:tcPr>
          <w:p>
            <w:pPr>
              <w:pStyle w:val="14"/>
            </w:pPr>
            <w:r>
              <w:t>住房改革支出</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pPr>
              <w:pStyle w:val="15"/>
            </w:pPr>
            <w:r>
              <w:t>15</w:t>
            </w:r>
          </w:p>
        </w:tc>
        <w:tc>
          <w:tcPr>
            <w:tcW w:w="992" w:type="dxa"/>
            <w:vAlign w:val="center"/>
          </w:tcPr>
          <w:p>
            <w:pPr>
              <w:pStyle w:val="14"/>
            </w:pPr>
            <w:r>
              <w:t>2210201</w:t>
            </w:r>
          </w:p>
        </w:tc>
        <w:tc>
          <w:tcPr>
            <w:tcW w:w="1559" w:type="dxa"/>
            <w:vAlign w:val="center"/>
          </w:tcPr>
          <w:p>
            <w:pPr>
              <w:pStyle w:val="14"/>
            </w:pPr>
            <w:r>
              <w:t>住房公积金</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r>
              <w:t>25.72</w:t>
            </w: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c>
          <w:tcPr>
            <w:tcW w:w="1134"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722" w:type="dxa"/>
            <w:gridSpan w:val="2"/>
            <w:tcBorders>
              <w:top w:val="single" w:color="FFFFFF" w:sz="6" w:space="0"/>
              <w:left w:val="single" w:color="FFFFFF" w:sz="6" w:space="0"/>
              <w:right w:val="single" w:color="FFFFFF" w:sz="6" w:space="0"/>
            </w:tcBorders>
            <w:vAlign w:val="center"/>
          </w:tcPr>
          <w:p>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527" w:type="dxa"/>
            <w:gridSpan w:val="2"/>
            <w:vAlign w:val="center"/>
          </w:tcPr>
          <w:p>
            <w:pPr>
              <w:pStyle w:val="12"/>
            </w:pPr>
            <w:r>
              <w:t>功能分类科目</w:t>
            </w:r>
          </w:p>
        </w:tc>
        <w:tc>
          <w:tcPr>
            <w:tcW w:w="1361" w:type="dxa"/>
            <w:vMerge w:val="restart"/>
            <w:vAlign w:val="center"/>
          </w:tcPr>
          <w:p>
            <w:pPr>
              <w:pStyle w:val="12"/>
            </w:pPr>
            <w:r>
              <w:t>合计</w:t>
            </w:r>
          </w:p>
        </w:tc>
        <w:tc>
          <w:tcPr>
            <w:tcW w:w="1361" w:type="dxa"/>
            <w:vMerge w:val="restart"/>
            <w:vAlign w:val="center"/>
          </w:tcPr>
          <w:p>
            <w:pPr>
              <w:pStyle w:val="12"/>
            </w:pPr>
            <w:r>
              <w:t>基本支出</w:t>
            </w:r>
          </w:p>
        </w:tc>
        <w:tc>
          <w:tcPr>
            <w:tcW w:w="1361" w:type="dxa"/>
            <w:vMerge w:val="restart"/>
            <w:vAlign w:val="center"/>
          </w:tcPr>
          <w:p>
            <w:pPr>
              <w:pStyle w:val="12"/>
            </w:pPr>
            <w:r>
              <w:t>项目支出</w:t>
            </w:r>
          </w:p>
        </w:tc>
        <w:tc>
          <w:tcPr>
            <w:tcW w:w="1361" w:type="dxa"/>
            <w:vMerge w:val="restart"/>
            <w:vAlign w:val="center"/>
          </w:tcPr>
          <w:p>
            <w:pPr>
              <w:pStyle w:val="12"/>
            </w:pPr>
            <w:r>
              <w:t>经营支出</w:t>
            </w:r>
          </w:p>
        </w:tc>
        <w:tc>
          <w:tcPr>
            <w:tcW w:w="1361" w:type="dxa"/>
            <w:vMerge w:val="restart"/>
            <w:vAlign w:val="center"/>
          </w:tcPr>
          <w:p>
            <w:pPr>
              <w:pStyle w:val="12"/>
            </w:pPr>
            <w:r>
              <w:t>上解上级     支出</w:t>
            </w:r>
          </w:p>
        </w:tc>
        <w:tc>
          <w:tcPr>
            <w:tcW w:w="1361" w:type="dxa"/>
            <w:vMerge w:val="restart"/>
            <w:vAlign w:val="center"/>
          </w:tcPr>
          <w:p>
            <w:pPr>
              <w:pStyle w:val="12"/>
            </w:pPr>
            <w:r>
              <w:t>对附属单位补助支出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992" w:type="dxa"/>
            <w:vAlign w:val="center"/>
          </w:tcPr>
          <w:p>
            <w:pPr>
              <w:pStyle w:val="12"/>
            </w:pPr>
            <w:r>
              <w:t>科目    编码</w:t>
            </w:r>
          </w:p>
        </w:tc>
        <w:tc>
          <w:tcPr>
            <w:tcW w:w="4535" w:type="dxa"/>
            <w:vAlign w:val="center"/>
          </w:tcPr>
          <w:p>
            <w:pPr>
              <w:pStyle w:val="12"/>
            </w:pPr>
            <w:r>
              <w:t>科目名称</w:t>
            </w: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c>
          <w:tcPr>
            <w:tcW w:w="136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992" w:type="dxa"/>
            <w:vAlign w:val="center"/>
          </w:tcPr>
          <w:p>
            <w:pPr>
              <w:pStyle w:val="12"/>
            </w:pPr>
            <w:r>
              <w:t>1</w:t>
            </w:r>
          </w:p>
        </w:tc>
        <w:tc>
          <w:tcPr>
            <w:tcW w:w="4535" w:type="dxa"/>
            <w:vAlign w:val="center"/>
          </w:tcPr>
          <w:p>
            <w:pPr>
              <w:pStyle w:val="12"/>
            </w:pPr>
            <w:r>
              <w:t>2</w:t>
            </w:r>
          </w:p>
        </w:tc>
        <w:tc>
          <w:tcPr>
            <w:tcW w:w="1361" w:type="dxa"/>
            <w:vAlign w:val="center"/>
          </w:tcPr>
          <w:p>
            <w:pPr>
              <w:pStyle w:val="12"/>
            </w:pPr>
            <w:r>
              <w:t>3</w:t>
            </w:r>
          </w:p>
        </w:tc>
        <w:tc>
          <w:tcPr>
            <w:tcW w:w="1361" w:type="dxa"/>
            <w:vAlign w:val="center"/>
          </w:tcPr>
          <w:p>
            <w:pPr>
              <w:pStyle w:val="12"/>
            </w:pPr>
            <w:r>
              <w:t>4</w:t>
            </w:r>
          </w:p>
        </w:tc>
        <w:tc>
          <w:tcPr>
            <w:tcW w:w="1361" w:type="dxa"/>
            <w:vAlign w:val="center"/>
          </w:tcPr>
          <w:p>
            <w:pPr>
              <w:pStyle w:val="12"/>
            </w:pPr>
            <w:r>
              <w:t>5</w:t>
            </w:r>
          </w:p>
        </w:tc>
        <w:tc>
          <w:tcPr>
            <w:tcW w:w="1361" w:type="dxa"/>
            <w:vAlign w:val="center"/>
          </w:tcPr>
          <w:p>
            <w:pPr>
              <w:pStyle w:val="12"/>
            </w:pPr>
            <w:r>
              <w:t>6</w:t>
            </w:r>
          </w:p>
        </w:tc>
        <w:tc>
          <w:tcPr>
            <w:tcW w:w="1361" w:type="dxa"/>
            <w:vAlign w:val="center"/>
          </w:tcPr>
          <w:p>
            <w:pPr>
              <w:pStyle w:val="12"/>
            </w:pPr>
            <w:r>
              <w:t>7</w:t>
            </w:r>
          </w:p>
        </w:tc>
        <w:tc>
          <w:tcPr>
            <w:tcW w:w="1361" w:type="dxa"/>
            <w:vAlign w:val="center"/>
          </w:tcPr>
          <w:p>
            <w:pPr>
              <w:pStyle w:val="12"/>
            </w:pPr>
            <w:r>
              <w:t>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992" w:type="dxa"/>
            <w:vAlign w:val="center"/>
          </w:tcPr>
          <w:p>
            <w:pPr>
              <w:pStyle w:val="18"/>
            </w:pPr>
          </w:p>
        </w:tc>
        <w:tc>
          <w:tcPr>
            <w:tcW w:w="4535" w:type="dxa"/>
            <w:vAlign w:val="center"/>
          </w:tcPr>
          <w:p>
            <w:pPr>
              <w:pStyle w:val="16"/>
            </w:pPr>
            <w:r>
              <w:t>合计</w:t>
            </w:r>
          </w:p>
        </w:tc>
        <w:tc>
          <w:tcPr>
            <w:tcW w:w="1361" w:type="dxa"/>
            <w:vAlign w:val="center"/>
          </w:tcPr>
          <w:p>
            <w:pPr>
              <w:pStyle w:val="17"/>
            </w:pPr>
            <w:r>
              <w:t>1393.12</w:t>
            </w:r>
          </w:p>
        </w:tc>
        <w:tc>
          <w:tcPr>
            <w:tcW w:w="1361" w:type="dxa"/>
            <w:vAlign w:val="center"/>
          </w:tcPr>
          <w:p>
            <w:pPr>
              <w:pStyle w:val="17"/>
            </w:pPr>
            <w:r>
              <w:t>429.12</w:t>
            </w:r>
          </w:p>
        </w:tc>
        <w:tc>
          <w:tcPr>
            <w:tcW w:w="1361" w:type="dxa"/>
            <w:vAlign w:val="center"/>
          </w:tcPr>
          <w:p>
            <w:pPr>
              <w:pStyle w:val="17"/>
            </w:pPr>
            <w:r>
              <w:t>964.00</w:t>
            </w:r>
          </w:p>
        </w:tc>
        <w:tc>
          <w:tcPr>
            <w:tcW w:w="1361" w:type="dxa"/>
            <w:vAlign w:val="center"/>
          </w:tcPr>
          <w:p>
            <w:pPr>
              <w:pStyle w:val="17"/>
            </w:pPr>
          </w:p>
        </w:tc>
        <w:tc>
          <w:tcPr>
            <w:tcW w:w="1361" w:type="dxa"/>
            <w:vAlign w:val="center"/>
          </w:tcPr>
          <w:p>
            <w:pPr>
              <w:pStyle w:val="17"/>
            </w:pPr>
          </w:p>
        </w:tc>
        <w:tc>
          <w:tcPr>
            <w:tcW w:w="136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992" w:type="dxa"/>
            <w:vAlign w:val="center"/>
          </w:tcPr>
          <w:p>
            <w:pPr>
              <w:pStyle w:val="14"/>
            </w:pPr>
            <w:r>
              <w:t>208</w:t>
            </w:r>
          </w:p>
        </w:tc>
        <w:tc>
          <w:tcPr>
            <w:tcW w:w="4535" w:type="dxa"/>
            <w:vAlign w:val="center"/>
          </w:tcPr>
          <w:p>
            <w:pPr>
              <w:pStyle w:val="14"/>
            </w:pPr>
            <w:r>
              <w:t>社会保障和就业支出</w:t>
            </w:r>
          </w:p>
        </w:tc>
        <w:tc>
          <w:tcPr>
            <w:tcW w:w="1361" w:type="dxa"/>
            <w:vAlign w:val="center"/>
          </w:tcPr>
          <w:p>
            <w:pPr>
              <w:pStyle w:val="13"/>
            </w:pPr>
            <w:r>
              <w:t>1357.40</w:t>
            </w:r>
          </w:p>
        </w:tc>
        <w:tc>
          <w:tcPr>
            <w:tcW w:w="1361" w:type="dxa"/>
            <w:vAlign w:val="center"/>
          </w:tcPr>
          <w:p>
            <w:pPr>
              <w:pStyle w:val="13"/>
            </w:pPr>
            <w:r>
              <w:t>403.40</w:t>
            </w:r>
          </w:p>
        </w:tc>
        <w:tc>
          <w:tcPr>
            <w:tcW w:w="1361" w:type="dxa"/>
            <w:vAlign w:val="center"/>
          </w:tcPr>
          <w:p>
            <w:pPr>
              <w:pStyle w:val="13"/>
            </w:pPr>
            <w:r>
              <w:t>954.00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992" w:type="dxa"/>
            <w:vAlign w:val="center"/>
          </w:tcPr>
          <w:p>
            <w:pPr>
              <w:pStyle w:val="14"/>
            </w:pPr>
            <w:r>
              <w:t>20801</w:t>
            </w:r>
          </w:p>
        </w:tc>
        <w:tc>
          <w:tcPr>
            <w:tcW w:w="4535" w:type="dxa"/>
            <w:vAlign w:val="center"/>
          </w:tcPr>
          <w:p>
            <w:pPr>
              <w:pStyle w:val="14"/>
            </w:pPr>
            <w:r>
              <w:t>人力资源和社会保障管理事务</w:t>
            </w:r>
          </w:p>
        </w:tc>
        <w:tc>
          <w:tcPr>
            <w:tcW w:w="1361" w:type="dxa"/>
            <w:vAlign w:val="center"/>
          </w:tcPr>
          <w:p>
            <w:pPr>
              <w:pStyle w:val="13"/>
            </w:pPr>
            <w:r>
              <w:t>455.40</w:t>
            </w:r>
          </w:p>
        </w:tc>
        <w:tc>
          <w:tcPr>
            <w:tcW w:w="1361" w:type="dxa"/>
            <w:vAlign w:val="center"/>
          </w:tcPr>
          <w:p>
            <w:pPr>
              <w:pStyle w:val="13"/>
            </w:pPr>
            <w:r>
              <w:t>403.40</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992" w:type="dxa"/>
            <w:vAlign w:val="center"/>
          </w:tcPr>
          <w:p>
            <w:pPr>
              <w:pStyle w:val="14"/>
            </w:pPr>
            <w:r>
              <w:t>2080101</w:t>
            </w:r>
          </w:p>
        </w:tc>
        <w:tc>
          <w:tcPr>
            <w:tcW w:w="4535" w:type="dxa"/>
            <w:vAlign w:val="center"/>
          </w:tcPr>
          <w:p>
            <w:pPr>
              <w:pStyle w:val="14"/>
            </w:pPr>
            <w:r>
              <w:t>行政运行</w:t>
            </w:r>
          </w:p>
        </w:tc>
        <w:tc>
          <w:tcPr>
            <w:tcW w:w="1361" w:type="dxa"/>
            <w:vAlign w:val="center"/>
          </w:tcPr>
          <w:p>
            <w:pPr>
              <w:pStyle w:val="13"/>
            </w:pPr>
            <w:r>
              <w:t>403.40</w:t>
            </w:r>
          </w:p>
        </w:tc>
        <w:tc>
          <w:tcPr>
            <w:tcW w:w="1361" w:type="dxa"/>
            <w:vAlign w:val="center"/>
          </w:tcPr>
          <w:p>
            <w:pPr>
              <w:pStyle w:val="13"/>
            </w:pPr>
            <w:r>
              <w:t>403.40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992" w:type="dxa"/>
            <w:vAlign w:val="center"/>
          </w:tcPr>
          <w:p>
            <w:pPr>
              <w:pStyle w:val="14"/>
            </w:pPr>
            <w:r>
              <w:t>2080102</w:t>
            </w:r>
          </w:p>
        </w:tc>
        <w:tc>
          <w:tcPr>
            <w:tcW w:w="4535" w:type="dxa"/>
            <w:vAlign w:val="center"/>
          </w:tcPr>
          <w:p>
            <w:pPr>
              <w:pStyle w:val="14"/>
            </w:pPr>
            <w:r>
              <w:t>一般行政管理事务</w:t>
            </w: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r>
              <w:t>52.00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992" w:type="dxa"/>
            <w:vAlign w:val="center"/>
          </w:tcPr>
          <w:p>
            <w:pPr>
              <w:pStyle w:val="14"/>
            </w:pPr>
            <w:r>
              <w:t>20805</w:t>
            </w:r>
          </w:p>
        </w:tc>
        <w:tc>
          <w:tcPr>
            <w:tcW w:w="4535" w:type="dxa"/>
            <w:vAlign w:val="center"/>
          </w:tcPr>
          <w:p>
            <w:pPr>
              <w:pStyle w:val="14"/>
            </w:pPr>
            <w:r>
              <w:t>行政事业单位养老支出</w:t>
            </w: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992" w:type="dxa"/>
            <w:vAlign w:val="center"/>
          </w:tcPr>
          <w:p>
            <w:pPr>
              <w:pStyle w:val="14"/>
            </w:pPr>
            <w:r>
              <w:t>2080507</w:t>
            </w:r>
          </w:p>
        </w:tc>
        <w:tc>
          <w:tcPr>
            <w:tcW w:w="4535" w:type="dxa"/>
            <w:vAlign w:val="center"/>
          </w:tcPr>
          <w:p>
            <w:pPr>
              <w:pStyle w:val="14"/>
            </w:pPr>
            <w:r>
              <w:t>对机关事业单位基本养老保险基金的补助</w:t>
            </w: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r>
              <w:t>2.00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992" w:type="dxa"/>
            <w:vAlign w:val="center"/>
          </w:tcPr>
          <w:p>
            <w:pPr>
              <w:pStyle w:val="14"/>
            </w:pPr>
            <w:r>
              <w:t>20899</w:t>
            </w:r>
          </w:p>
        </w:tc>
        <w:tc>
          <w:tcPr>
            <w:tcW w:w="4535" w:type="dxa"/>
            <w:vAlign w:val="center"/>
          </w:tcPr>
          <w:p>
            <w:pPr>
              <w:pStyle w:val="14"/>
            </w:pPr>
            <w:r>
              <w:t>其他社会保障和就业支出</w:t>
            </w: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992" w:type="dxa"/>
            <w:vAlign w:val="center"/>
          </w:tcPr>
          <w:p>
            <w:pPr>
              <w:pStyle w:val="14"/>
            </w:pPr>
            <w:r>
              <w:t>2089999</w:t>
            </w:r>
          </w:p>
        </w:tc>
        <w:tc>
          <w:tcPr>
            <w:tcW w:w="4535" w:type="dxa"/>
            <w:vAlign w:val="center"/>
          </w:tcPr>
          <w:p>
            <w:pPr>
              <w:pStyle w:val="14"/>
            </w:pPr>
            <w:r>
              <w:t>其他社会保障和就业支出</w:t>
            </w: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r>
              <w:t>900.00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992" w:type="dxa"/>
            <w:vAlign w:val="center"/>
          </w:tcPr>
          <w:p>
            <w:pPr>
              <w:pStyle w:val="14"/>
            </w:pPr>
            <w:r>
              <w:t>210</w:t>
            </w:r>
          </w:p>
        </w:tc>
        <w:tc>
          <w:tcPr>
            <w:tcW w:w="4535" w:type="dxa"/>
            <w:vAlign w:val="center"/>
          </w:tcPr>
          <w:p>
            <w:pPr>
              <w:pStyle w:val="14"/>
            </w:pPr>
            <w:r>
              <w:t>卫生健康支出</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992" w:type="dxa"/>
            <w:vAlign w:val="center"/>
          </w:tcPr>
          <w:p>
            <w:pPr>
              <w:pStyle w:val="14"/>
            </w:pPr>
            <w:r>
              <w:t>21004</w:t>
            </w:r>
          </w:p>
        </w:tc>
        <w:tc>
          <w:tcPr>
            <w:tcW w:w="4535" w:type="dxa"/>
            <w:vAlign w:val="center"/>
          </w:tcPr>
          <w:p>
            <w:pPr>
              <w:pStyle w:val="14"/>
            </w:pPr>
            <w:r>
              <w:t>公共卫生</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992" w:type="dxa"/>
            <w:vAlign w:val="center"/>
          </w:tcPr>
          <w:p>
            <w:pPr>
              <w:pStyle w:val="14"/>
            </w:pPr>
            <w:r>
              <w:t>2100409</w:t>
            </w:r>
          </w:p>
        </w:tc>
        <w:tc>
          <w:tcPr>
            <w:tcW w:w="4535" w:type="dxa"/>
            <w:vAlign w:val="center"/>
          </w:tcPr>
          <w:p>
            <w:pPr>
              <w:pStyle w:val="14"/>
            </w:pPr>
            <w:r>
              <w:t>重大公共卫生服务</w:t>
            </w: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r>
              <w:t>10.00</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992" w:type="dxa"/>
            <w:vAlign w:val="center"/>
          </w:tcPr>
          <w:p>
            <w:pPr>
              <w:pStyle w:val="14"/>
            </w:pPr>
            <w:r>
              <w:t>221</w:t>
            </w:r>
          </w:p>
        </w:tc>
        <w:tc>
          <w:tcPr>
            <w:tcW w:w="4535" w:type="dxa"/>
            <w:vAlign w:val="center"/>
          </w:tcPr>
          <w:p>
            <w:pPr>
              <w:pStyle w:val="14"/>
            </w:pPr>
            <w:r>
              <w:t>住房保障支出</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992" w:type="dxa"/>
            <w:vAlign w:val="center"/>
          </w:tcPr>
          <w:p>
            <w:pPr>
              <w:pStyle w:val="14"/>
            </w:pPr>
            <w:r>
              <w:t>22102</w:t>
            </w:r>
          </w:p>
        </w:tc>
        <w:tc>
          <w:tcPr>
            <w:tcW w:w="4535" w:type="dxa"/>
            <w:vAlign w:val="center"/>
          </w:tcPr>
          <w:p>
            <w:pPr>
              <w:pStyle w:val="14"/>
            </w:pPr>
            <w:r>
              <w:t>住房改革支出</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992" w:type="dxa"/>
            <w:vAlign w:val="center"/>
          </w:tcPr>
          <w:p>
            <w:pPr>
              <w:pStyle w:val="14"/>
            </w:pPr>
            <w:r>
              <w:t>2210201</w:t>
            </w:r>
          </w:p>
        </w:tc>
        <w:tc>
          <w:tcPr>
            <w:tcW w:w="4535" w:type="dxa"/>
            <w:vAlign w:val="center"/>
          </w:tcPr>
          <w:p>
            <w:pPr>
              <w:pStyle w:val="14"/>
            </w:pPr>
            <w:r>
              <w:t>住房公积金</w:t>
            </w:r>
          </w:p>
        </w:tc>
        <w:tc>
          <w:tcPr>
            <w:tcW w:w="1361" w:type="dxa"/>
            <w:vAlign w:val="center"/>
          </w:tcPr>
          <w:p>
            <w:pPr>
              <w:pStyle w:val="13"/>
            </w:pPr>
            <w:r>
              <w:t>25.72</w:t>
            </w:r>
          </w:p>
        </w:tc>
        <w:tc>
          <w:tcPr>
            <w:tcW w:w="1361" w:type="dxa"/>
            <w:vAlign w:val="center"/>
          </w:tcPr>
          <w:p>
            <w:pPr>
              <w:pStyle w:val="13"/>
            </w:pPr>
            <w:r>
              <w:t>25.72</w:t>
            </w: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c>
          <w:tcPr>
            <w:tcW w:w="136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3402" w:type="dxa"/>
            <w:tcBorders>
              <w:top w:val="single" w:color="FFFFFF" w:sz="6" w:space="0"/>
              <w:left w:val="single" w:color="FFFFFF" w:sz="6" w:space="0"/>
              <w:right w:val="single" w:color="FFFFFF" w:sz="6" w:space="0"/>
            </w:tcBorders>
            <w:vAlign w:val="center"/>
          </w:tcPr>
          <w:p>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4876" w:type="dxa"/>
            <w:gridSpan w:val="2"/>
            <w:vAlign w:val="center"/>
          </w:tcPr>
          <w:p>
            <w:pPr>
              <w:pStyle w:val="12"/>
            </w:pPr>
            <w:r>
              <w:t>收入</w:t>
            </w:r>
          </w:p>
        </w:tc>
        <w:tc>
          <w:tcPr>
            <w:tcW w:w="9298" w:type="dxa"/>
            <w:gridSpan w:val="5"/>
            <w:vAlign w:val="center"/>
          </w:tcPr>
          <w:p>
            <w:pPr>
              <w:pStyle w:val="12"/>
            </w:pPr>
            <w:r>
              <w:t>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3402" w:type="dxa"/>
            <w:vAlign w:val="center"/>
          </w:tcPr>
          <w:p>
            <w:pPr>
              <w:pStyle w:val="12"/>
            </w:pPr>
            <w:r>
              <w:t>项  目</w:t>
            </w:r>
          </w:p>
        </w:tc>
        <w:tc>
          <w:tcPr>
            <w:tcW w:w="1474" w:type="dxa"/>
            <w:vAlign w:val="center"/>
          </w:tcPr>
          <w:p>
            <w:pPr>
              <w:pStyle w:val="12"/>
            </w:pPr>
            <w:r>
              <w:t>金额</w:t>
            </w:r>
          </w:p>
        </w:tc>
        <w:tc>
          <w:tcPr>
            <w:tcW w:w="3402" w:type="dxa"/>
            <w:vAlign w:val="center"/>
          </w:tcPr>
          <w:p>
            <w:pPr>
              <w:pStyle w:val="12"/>
            </w:pPr>
            <w:r>
              <w:t>项  目</w:t>
            </w:r>
          </w:p>
        </w:tc>
        <w:tc>
          <w:tcPr>
            <w:tcW w:w="1474" w:type="dxa"/>
            <w:vAlign w:val="center"/>
          </w:tcPr>
          <w:p>
            <w:pPr>
              <w:pStyle w:val="12"/>
            </w:pPr>
            <w:r>
              <w:t>合计</w:t>
            </w:r>
          </w:p>
        </w:tc>
        <w:tc>
          <w:tcPr>
            <w:tcW w:w="1474" w:type="dxa"/>
            <w:vAlign w:val="center"/>
          </w:tcPr>
          <w:p>
            <w:pPr>
              <w:pStyle w:val="12"/>
            </w:pPr>
            <w:r>
              <w:t>一般公共预算财政拨款</w:t>
            </w:r>
          </w:p>
        </w:tc>
        <w:tc>
          <w:tcPr>
            <w:tcW w:w="1474" w:type="dxa"/>
            <w:vAlign w:val="center"/>
          </w:tcPr>
          <w:p>
            <w:pPr>
              <w:pStyle w:val="12"/>
            </w:pPr>
            <w:r>
              <w:t>政府性基金预算财政    拨款</w:t>
            </w:r>
          </w:p>
        </w:tc>
        <w:tc>
          <w:tcPr>
            <w:tcW w:w="1474" w:type="dxa"/>
            <w:vAlign w:val="center"/>
          </w:tcPr>
          <w:p>
            <w:pPr>
              <w:pStyle w:val="12"/>
            </w:pPr>
            <w:r>
              <w:t>国有资本经营预算财政拨款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3402" w:type="dxa"/>
            <w:vAlign w:val="center"/>
          </w:tcPr>
          <w:p>
            <w:pPr>
              <w:pStyle w:val="12"/>
            </w:pPr>
            <w:r>
              <w:t>1</w:t>
            </w:r>
          </w:p>
        </w:tc>
        <w:tc>
          <w:tcPr>
            <w:tcW w:w="1474" w:type="dxa"/>
            <w:vAlign w:val="center"/>
          </w:tcPr>
          <w:p>
            <w:pPr>
              <w:pStyle w:val="12"/>
            </w:pPr>
            <w:r>
              <w:t>2</w:t>
            </w:r>
          </w:p>
        </w:tc>
        <w:tc>
          <w:tcPr>
            <w:tcW w:w="3402" w:type="dxa"/>
            <w:vAlign w:val="center"/>
          </w:tcPr>
          <w:p>
            <w:pPr>
              <w:pStyle w:val="12"/>
            </w:pPr>
            <w:r>
              <w:t>3</w:t>
            </w:r>
          </w:p>
        </w:tc>
        <w:tc>
          <w:tcPr>
            <w:tcW w:w="1474" w:type="dxa"/>
            <w:vAlign w:val="center"/>
          </w:tcPr>
          <w:p>
            <w:pPr>
              <w:pStyle w:val="12"/>
            </w:pPr>
            <w:r>
              <w:t>4</w:t>
            </w:r>
          </w:p>
        </w:tc>
        <w:tc>
          <w:tcPr>
            <w:tcW w:w="1474" w:type="dxa"/>
            <w:vAlign w:val="center"/>
          </w:tcPr>
          <w:p>
            <w:pPr>
              <w:pStyle w:val="12"/>
            </w:pPr>
            <w:r>
              <w:t>5</w:t>
            </w:r>
          </w:p>
        </w:tc>
        <w:tc>
          <w:tcPr>
            <w:tcW w:w="1474" w:type="dxa"/>
            <w:vAlign w:val="center"/>
          </w:tcPr>
          <w:p>
            <w:pPr>
              <w:pStyle w:val="12"/>
            </w:pPr>
            <w:r>
              <w:t>6</w:t>
            </w:r>
          </w:p>
        </w:tc>
        <w:tc>
          <w:tcPr>
            <w:tcW w:w="1474" w:type="dxa"/>
            <w:vAlign w:val="center"/>
          </w:tcPr>
          <w:p>
            <w:pPr>
              <w:pStyle w:val="12"/>
            </w:pPr>
            <w:r>
              <w:t>7</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3402" w:type="dxa"/>
            <w:vAlign w:val="center"/>
          </w:tcPr>
          <w:p>
            <w:pPr>
              <w:pStyle w:val="14"/>
            </w:pPr>
            <w:r>
              <w:t>一、一般公共预算拨款</w:t>
            </w:r>
          </w:p>
        </w:tc>
        <w:tc>
          <w:tcPr>
            <w:tcW w:w="1474" w:type="dxa"/>
            <w:vAlign w:val="center"/>
          </w:tcPr>
          <w:p>
            <w:pPr>
              <w:pStyle w:val="13"/>
            </w:pPr>
            <w:r>
              <w:t>1383.12</w:t>
            </w:r>
          </w:p>
        </w:tc>
        <w:tc>
          <w:tcPr>
            <w:tcW w:w="3402" w:type="dxa"/>
            <w:vAlign w:val="center"/>
          </w:tcPr>
          <w:p>
            <w:pPr>
              <w:pStyle w:val="14"/>
            </w:pPr>
            <w:r>
              <w:t>一、一般公共服务支出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r>
              <w:t>二、外交支出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r>
              <w:t>三、国防支出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四、公共安全支出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五、教育支出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六、科学技术支出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七、文化旅游体育与传媒支出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八、社会保障和就业支出</w:t>
            </w:r>
          </w:p>
        </w:tc>
        <w:tc>
          <w:tcPr>
            <w:tcW w:w="1474" w:type="dxa"/>
            <w:vAlign w:val="center"/>
          </w:tcPr>
          <w:p>
            <w:pPr>
              <w:pStyle w:val="13"/>
            </w:pPr>
            <w:r>
              <w:t>1357.40</w:t>
            </w:r>
          </w:p>
        </w:tc>
        <w:tc>
          <w:tcPr>
            <w:tcW w:w="1474" w:type="dxa"/>
            <w:vAlign w:val="center"/>
          </w:tcPr>
          <w:p>
            <w:pPr>
              <w:pStyle w:val="13"/>
            </w:pPr>
            <w:r>
              <w:t>1357.40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九、社会保险基金支出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十、卫生健康支出</w:t>
            </w:r>
          </w:p>
        </w:tc>
        <w:tc>
          <w:tcPr>
            <w:tcW w:w="1474" w:type="dxa"/>
            <w:vAlign w:val="center"/>
          </w:tcPr>
          <w:p>
            <w:pPr>
              <w:pStyle w:val="13"/>
            </w:pPr>
            <w:r>
              <w:t>10.00</w:t>
            </w:r>
          </w:p>
        </w:tc>
        <w:tc>
          <w:tcPr>
            <w:tcW w:w="1474" w:type="dxa"/>
            <w:vAlign w:val="center"/>
          </w:tcPr>
          <w:p>
            <w:pPr>
              <w:pStyle w:val="13"/>
            </w:pPr>
            <w:r>
              <w:t>10.00</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十一、节能环保支出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十二、城乡社区支出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十三、农林水支出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十四、交通运输支出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十五、资源勘探工业信息等支出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十六、商业服务业等支出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十七、金融支出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十八、援助其他地区支出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十九、自然资源海洋气象等支出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二十、住房保障支出</w:t>
            </w:r>
          </w:p>
        </w:tc>
        <w:tc>
          <w:tcPr>
            <w:tcW w:w="1474" w:type="dxa"/>
            <w:vAlign w:val="center"/>
          </w:tcPr>
          <w:p>
            <w:pPr>
              <w:pStyle w:val="13"/>
            </w:pPr>
            <w:r>
              <w:t>25.72</w:t>
            </w:r>
          </w:p>
        </w:tc>
        <w:tc>
          <w:tcPr>
            <w:tcW w:w="1474" w:type="dxa"/>
            <w:vAlign w:val="center"/>
          </w:tcPr>
          <w:p>
            <w:pPr>
              <w:pStyle w:val="13"/>
            </w:pPr>
            <w:r>
              <w:t>25.72</w:t>
            </w: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二十一、粮油物资储备支出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22</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二十二、国有资本经营预算支出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23</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二十三、灾害防治及应急管理支出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24</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二十四、预备费</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25</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二十五、其他支出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26</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二十六、转移性支出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27</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二十七、债务还本支出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28</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二十八、债务付息支出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29</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二十九、债务发行费用支出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30</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三十、抗疫特别国债安排的支出</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31</w:t>
            </w:r>
          </w:p>
        </w:tc>
        <w:tc>
          <w:tcPr>
            <w:tcW w:w="3402" w:type="dxa"/>
            <w:vAlign w:val="center"/>
          </w:tcPr>
          <w:p>
            <w:pPr>
              <w:pStyle w:val="14"/>
            </w:pPr>
          </w:p>
        </w:tc>
        <w:tc>
          <w:tcPr>
            <w:tcW w:w="1474" w:type="dxa"/>
            <w:vAlign w:val="center"/>
          </w:tcPr>
          <w:p>
            <w:pPr>
              <w:pStyle w:val="13"/>
            </w:pPr>
          </w:p>
        </w:tc>
        <w:tc>
          <w:tcPr>
            <w:tcW w:w="3402" w:type="dxa"/>
            <w:vAlign w:val="center"/>
          </w:tcPr>
          <w:p>
            <w:pPr>
              <w:pStyle w:val="14"/>
            </w:pPr>
            <w:r>
              <w:t>三十一、人行科目</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32</w:t>
            </w:r>
          </w:p>
        </w:tc>
        <w:tc>
          <w:tcPr>
            <w:tcW w:w="3402" w:type="dxa"/>
            <w:vAlign w:val="center"/>
          </w:tcPr>
          <w:p>
            <w:pPr>
              <w:pStyle w:val="16"/>
            </w:pPr>
            <w:r>
              <w:t>本年收入合计</w:t>
            </w:r>
          </w:p>
        </w:tc>
        <w:tc>
          <w:tcPr>
            <w:tcW w:w="1474" w:type="dxa"/>
            <w:vAlign w:val="center"/>
          </w:tcPr>
          <w:p>
            <w:pPr>
              <w:pStyle w:val="17"/>
            </w:pPr>
            <w:r>
              <w:t>1383.12</w:t>
            </w:r>
          </w:p>
        </w:tc>
        <w:tc>
          <w:tcPr>
            <w:tcW w:w="3402" w:type="dxa"/>
            <w:vAlign w:val="center"/>
          </w:tcPr>
          <w:p>
            <w:pPr>
              <w:pStyle w:val="16"/>
            </w:pPr>
            <w:r>
              <w:t>本年支出合计</w:t>
            </w:r>
          </w:p>
        </w:tc>
        <w:tc>
          <w:tcPr>
            <w:tcW w:w="1474" w:type="dxa"/>
            <w:vAlign w:val="center"/>
          </w:tcPr>
          <w:p>
            <w:pPr>
              <w:pStyle w:val="17"/>
            </w:pPr>
            <w:r>
              <w:t>1393.12</w:t>
            </w:r>
          </w:p>
        </w:tc>
        <w:tc>
          <w:tcPr>
            <w:tcW w:w="1474" w:type="dxa"/>
            <w:vAlign w:val="center"/>
          </w:tcPr>
          <w:p>
            <w:pPr>
              <w:pStyle w:val="17"/>
            </w:pPr>
            <w:r>
              <w:t>1393.12</w:t>
            </w:r>
          </w:p>
        </w:tc>
        <w:tc>
          <w:tcPr>
            <w:tcW w:w="1474" w:type="dxa"/>
            <w:vAlign w:val="center"/>
          </w:tcPr>
          <w:p>
            <w:pPr>
              <w:pStyle w:val="17"/>
            </w:pPr>
          </w:p>
        </w:tc>
        <w:tc>
          <w:tcPr>
            <w:tcW w:w="1474"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33</w:t>
            </w:r>
          </w:p>
        </w:tc>
        <w:tc>
          <w:tcPr>
            <w:tcW w:w="3402" w:type="dxa"/>
            <w:vAlign w:val="center"/>
          </w:tcPr>
          <w:p>
            <w:pPr>
              <w:pStyle w:val="14"/>
            </w:pPr>
            <w:r>
              <w:t>年初财政拨款结转和结余</w:t>
            </w:r>
          </w:p>
        </w:tc>
        <w:tc>
          <w:tcPr>
            <w:tcW w:w="1474" w:type="dxa"/>
            <w:vAlign w:val="center"/>
          </w:tcPr>
          <w:p>
            <w:pPr>
              <w:pStyle w:val="13"/>
            </w:pPr>
            <w:r>
              <w:t>10.00</w:t>
            </w:r>
          </w:p>
        </w:tc>
        <w:tc>
          <w:tcPr>
            <w:tcW w:w="3402" w:type="dxa"/>
            <w:vAlign w:val="center"/>
          </w:tcPr>
          <w:p>
            <w:pPr>
              <w:pStyle w:val="14"/>
            </w:pPr>
            <w:r>
              <w:t>年末财政拨款结转和结余</w:t>
            </w: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34</w:t>
            </w:r>
          </w:p>
        </w:tc>
        <w:tc>
          <w:tcPr>
            <w:tcW w:w="3402" w:type="dxa"/>
            <w:vAlign w:val="center"/>
          </w:tcPr>
          <w:p>
            <w:pPr>
              <w:pStyle w:val="14"/>
            </w:pPr>
            <w:r>
              <w:t>一、一般公共预算拨款</w:t>
            </w:r>
          </w:p>
        </w:tc>
        <w:tc>
          <w:tcPr>
            <w:tcW w:w="1474" w:type="dxa"/>
            <w:vAlign w:val="center"/>
          </w:tcPr>
          <w:p>
            <w:pPr>
              <w:pStyle w:val="13"/>
            </w:pPr>
            <w:r>
              <w:t>10.00</w:t>
            </w: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35</w:t>
            </w:r>
          </w:p>
        </w:tc>
        <w:tc>
          <w:tcPr>
            <w:tcW w:w="3402" w:type="dxa"/>
            <w:vAlign w:val="center"/>
          </w:tcPr>
          <w:p>
            <w:pPr>
              <w:pStyle w:val="14"/>
            </w:pPr>
            <w:r>
              <w:t>二、政府性基金预算拨款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36</w:t>
            </w:r>
          </w:p>
        </w:tc>
        <w:tc>
          <w:tcPr>
            <w:tcW w:w="3402" w:type="dxa"/>
            <w:vAlign w:val="center"/>
          </w:tcPr>
          <w:p>
            <w:pPr>
              <w:pStyle w:val="14"/>
            </w:pPr>
            <w:r>
              <w:t>三、国有资本经营预算拨款</w:t>
            </w:r>
          </w:p>
        </w:tc>
        <w:tc>
          <w:tcPr>
            <w:tcW w:w="1474" w:type="dxa"/>
            <w:vAlign w:val="center"/>
          </w:tcPr>
          <w:p>
            <w:pPr>
              <w:pStyle w:val="13"/>
            </w:pPr>
          </w:p>
        </w:tc>
        <w:tc>
          <w:tcPr>
            <w:tcW w:w="3402" w:type="dxa"/>
            <w:vAlign w:val="center"/>
          </w:tcPr>
          <w:p>
            <w:pPr>
              <w:pStyle w:val="14"/>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c>
          <w:tcPr>
            <w:tcW w:w="1474"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37</w:t>
            </w:r>
          </w:p>
        </w:tc>
        <w:tc>
          <w:tcPr>
            <w:tcW w:w="3402" w:type="dxa"/>
            <w:vAlign w:val="center"/>
          </w:tcPr>
          <w:p>
            <w:pPr>
              <w:pStyle w:val="16"/>
            </w:pPr>
            <w:r>
              <w:t>收入总计</w:t>
            </w:r>
          </w:p>
        </w:tc>
        <w:tc>
          <w:tcPr>
            <w:tcW w:w="1474" w:type="dxa"/>
            <w:vAlign w:val="center"/>
          </w:tcPr>
          <w:p>
            <w:pPr>
              <w:pStyle w:val="17"/>
            </w:pPr>
            <w:r>
              <w:t>1393.12</w:t>
            </w:r>
          </w:p>
        </w:tc>
        <w:tc>
          <w:tcPr>
            <w:tcW w:w="3402" w:type="dxa"/>
            <w:vAlign w:val="center"/>
          </w:tcPr>
          <w:p>
            <w:pPr>
              <w:pStyle w:val="16"/>
            </w:pPr>
            <w:r>
              <w:t>支出总计</w:t>
            </w:r>
          </w:p>
        </w:tc>
        <w:tc>
          <w:tcPr>
            <w:tcW w:w="1474" w:type="dxa"/>
            <w:vAlign w:val="center"/>
          </w:tcPr>
          <w:p>
            <w:pPr>
              <w:pStyle w:val="17"/>
            </w:pPr>
            <w:r>
              <w:t>1393.12</w:t>
            </w:r>
          </w:p>
        </w:tc>
        <w:tc>
          <w:tcPr>
            <w:tcW w:w="1474" w:type="dxa"/>
            <w:vAlign w:val="center"/>
          </w:tcPr>
          <w:p>
            <w:pPr>
              <w:pStyle w:val="17"/>
            </w:pPr>
            <w:r>
              <w:t>1393.12</w:t>
            </w:r>
          </w:p>
        </w:tc>
        <w:tc>
          <w:tcPr>
            <w:tcW w:w="1474" w:type="dxa"/>
            <w:vAlign w:val="center"/>
          </w:tcPr>
          <w:p>
            <w:pPr>
              <w:pStyle w:val="17"/>
            </w:pPr>
          </w:p>
        </w:tc>
        <w:tc>
          <w:tcPr>
            <w:tcW w:w="1474" w:type="dxa"/>
            <w:vAlign w:val="center"/>
          </w:tcPr>
          <w:p>
            <w:pPr>
              <w:pStyle w:val="17"/>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1393.12</w:t>
            </w:r>
          </w:p>
        </w:tc>
        <w:tc>
          <w:tcPr>
            <w:tcW w:w="2551" w:type="dxa"/>
            <w:vAlign w:val="center"/>
          </w:tcPr>
          <w:p>
            <w:pPr>
              <w:pStyle w:val="17"/>
            </w:pPr>
            <w:r>
              <w:t>429.12</w:t>
            </w:r>
          </w:p>
        </w:tc>
        <w:tc>
          <w:tcPr>
            <w:tcW w:w="2551" w:type="dxa"/>
            <w:vAlign w:val="center"/>
          </w:tcPr>
          <w:p>
            <w:pPr>
              <w:pStyle w:val="17"/>
            </w:pPr>
            <w:r>
              <w:t>964.00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208</w:t>
            </w:r>
          </w:p>
        </w:tc>
        <w:tc>
          <w:tcPr>
            <w:tcW w:w="4535" w:type="dxa"/>
            <w:vAlign w:val="center"/>
          </w:tcPr>
          <w:p>
            <w:pPr>
              <w:pStyle w:val="14"/>
            </w:pPr>
            <w:r>
              <w:t>社会保障和就业支出</w:t>
            </w:r>
          </w:p>
        </w:tc>
        <w:tc>
          <w:tcPr>
            <w:tcW w:w="2551" w:type="dxa"/>
            <w:vAlign w:val="center"/>
          </w:tcPr>
          <w:p>
            <w:pPr>
              <w:pStyle w:val="13"/>
            </w:pPr>
            <w:r>
              <w:t>1357.40</w:t>
            </w:r>
          </w:p>
        </w:tc>
        <w:tc>
          <w:tcPr>
            <w:tcW w:w="2551" w:type="dxa"/>
            <w:vAlign w:val="center"/>
          </w:tcPr>
          <w:p>
            <w:pPr>
              <w:pStyle w:val="13"/>
            </w:pPr>
            <w:r>
              <w:t>403.40</w:t>
            </w:r>
          </w:p>
        </w:tc>
        <w:tc>
          <w:tcPr>
            <w:tcW w:w="2551" w:type="dxa"/>
            <w:vAlign w:val="center"/>
          </w:tcPr>
          <w:p>
            <w:pPr>
              <w:pStyle w:val="13"/>
            </w:pPr>
            <w:r>
              <w:t>954.00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20801</w:t>
            </w:r>
          </w:p>
        </w:tc>
        <w:tc>
          <w:tcPr>
            <w:tcW w:w="4535" w:type="dxa"/>
            <w:vAlign w:val="center"/>
          </w:tcPr>
          <w:p>
            <w:pPr>
              <w:pStyle w:val="14"/>
            </w:pPr>
            <w:r>
              <w:t>人力资源和社会保障管理事务</w:t>
            </w:r>
          </w:p>
        </w:tc>
        <w:tc>
          <w:tcPr>
            <w:tcW w:w="2551" w:type="dxa"/>
            <w:vAlign w:val="center"/>
          </w:tcPr>
          <w:p>
            <w:pPr>
              <w:pStyle w:val="13"/>
            </w:pPr>
            <w:r>
              <w:t>455.40</w:t>
            </w:r>
          </w:p>
        </w:tc>
        <w:tc>
          <w:tcPr>
            <w:tcW w:w="2551" w:type="dxa"/>
            <w:vAlign w:val="center"/>
          </w:tcPr>
          <w:p>
            <w:pPr>
              <w:pStyle w:val="13"/>
            </w:pPr>
            <w:r>
              <w:t>403.40</w:t>
            </w: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2080101</w:t>
            </w:r>
          </w:p>
        </w:tc>
        <w:tc>
          <w:tcPr>
            <w:tcW w:w="4535" w:type="dxa"/>
            <w:vAlign w:val="center"/>
          </w:tcPr>
          <w:p>
            <w:pPr>
              <w:pStyle w:val="14"/>
            </w:pPr>
            <w:r>
              <w:t>行政运行</w:t>
            </w:r>
          </w:p>
        </w:tc>
        <w:tc>
          <w:tcPr>
            <w:tcW w:w="2551" w:type="dxa"/>
            <w:vAlign w:val="center"/>
          </w:tcPr>
          <w:p>
            <w:pPr>
              <w:pStyle w:val="13"/>
            </w:pPr>
            <w:r>
              <w:t>403.40</w:t>
            </w:r>
          </w:p>
        </w:tc>
        <w:tc>
          <w:tcPr>
            <w:tcW w:w="2551" w:type="dxa"/>
            <w:vAlign w:val="center"/>
          </w:tcPr>
          <w:p>
            <w:pPr>
              <w:pStyle w:val="13"/>
            </w:pPr>
            <w:r>
              <w:t>403.40</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2080102</w:t>
            </w:r>
          </w:p>
        </w:tc>
        <w:tc>
          <w:tcPr>
            <w:tcW w:w="4535" w:type="dxa"/>
            <w:vAlign w:val="center"/>
          </w:tcPr>
          <w:p>
            <w:pPr>
              <w:pStyle w:val="14"/>
            </w:pPr>
            <w:r>
              <w:t>一般行政管理事务</w:t>
            </w:r>
          </w:p>
        </w:tc>
        <w:tc>
          <w:tcPr>
            <w:tcW w:w="2551" w:type="dxa"/>
            <w:vAlign w:val="center"/>
          </w:tcPr>
          <w:p>
            <w:pPr>
              <w:pStyle w:val="13"/>
            </w:pPr>
            <w:r>
              <w:t>52.00</w:t>
            </w:r>
          </w:p>
        </w:tc>
        <w:tc>
          <w:tcPr>
            <w:tcW w:w="2551" w:type="dxa"/>
            <w:vAlign w:val="center"/>
          </w:tcPr>
          <w:p>
            <w:pPr>
              <w:pStyle w:val="13"/>
            </w:pPr>
          </w:p>
        </w:tc>
        <w:tc>
          <w:tcPr>
            <w:tcW w:w="2551" w:type="dxa"/>
            <w:vAlign w:val="center"/>
          </w:tcPr>
          <w:p>
            <w:pPr>
              <w:pStyle w:val="13"/>
            </w:pPr>
            <w:r>
              <w:t>52.00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20805</w:t>
            </w:r>
          </w:p>
        </w:tc>
        <w:tc>
          <w:tcPr>
            <w:tcW w:w="4535" w:type="dxa"/>
            <w:vAlign w:val="center"/>
          </w:tcPr>
          <w:p>
            <w:pPr>
              <w:pStyle w:val="14"/>
            </w:pPr>
            <w:r>
              <w:t>行政事业单位养老支出</w:t>
            </w:r>
          </w:p>
        </w:tc>
        <w:tc>
          <w:tcPr>
            <w:tcW w:w="2551" w:type="dxa"/>
            <w:vAlign w:val="center"/>
          </w:tcPr>
          <w:p>
            <w:pPr>
              <w:pStyle w:val="13"/>
            </w:pPr>
            <w:r>
              <w:t>2.00</w:t>
            </w:r>
          </w:p>
        </w:tc>
        <w:tc>
          <w:tcPr>
            <w:tcW w:w="2551" w:type="dxa"/>
            <w:vAlign w:val="center"/>
          </w:tcPr>
          <w:p>
            <w:pPr>
              <w:pStyle w:val="13"/>
            </w:pPr>
          </w:p>
        </w:tc>
        <w:tc>
          <w:tcPr>
            <w:tcW w:w="2551" w:type="dxa"/>
            <w:vAlign w:val="center"/>
          </w:tcPr>
          <w:p>
            <w:pPr>
              <w:pStyle w:val="13"/>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2080507</w:t>
            </w:r>
          </w:p>
        </w:tc>
        <w:tc>
          <w:tcPr>
            <w:tcW w:w="4535" w:type="dxa"/>
            <w:vAlign w:val="center"/>
          </w:tcPr>
          <w:p>
            <w:pPr>
              <w:pStyle w:val="14"/>
            </w:pPr>
            <w:r>
              <w:t>对机关事业单位基本养老保险基金的补助</w:t>
            </w:r>
          </w:p>
        </w:tc>
        <w:tc>
          <w:tcPr>
            <w:tcW w:w="2551" w:type="dxa"/>
            <w:vAlign w:val="center"/>
          </w:tcPr>
          <w:p>
            <w:pPr>
              <w:pStyle w:val="13"/>
            </w:pPr>
            <w:r>
              <w:t>2.00</w:t>
            </w:r>
          </w:p>
        </w:tc>
        <w:tc>
          <w:tcPr>
            <w:tcW w:w="2551" w:type="dxa"/>
            <w:vAlign w:val="center"/>
          </w:tcPr>
          <w:p>
            <w:pPr>
              <w:pStyle w:val="13"/>
            </w:pPr>
          </w:p>
        </w:tc>
        <w:tc>
          <w:tcPr>
            <w:tcW w:w="2551" w:type="dxa"/>
            <w:vAlign w:val="center"/>
          </w:tcPr>
          <w:p>
            <w:pPr>
              <w:pStyle w:val="13"/>
            </w:pPr>
            <w:r>
              <w:t>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20899</w:t>
            </w:r>
          </w:p>
        </w:tc>
        <w:tc>
          <w:tcPr>
            <w:tcW w:w="4535" w:type="dxa"/>
            <w:vAlign w:val="center"/>
          </w:tcPr>
          <w:p>
            <w:pPr>
              <w:pStyle w:val="14"/>
            </w:pPr>
            <w:r>
              <w:t>其他社会保障和就业支出</w:t>
            </w:r>
          </w:p>
        </w:tc>
        <w:tc>
          <w:tcPr>
            <w:tcW w:w="2551" w:type="dxa"/>
            <w:vAlign w:val="center"/>
          </w:tcPr>
          <w:p>
            <w:pPr>
              <w:pStyle w:val="13"/>
            </w:pPr>
            <w:r>
              <w:t>900.00</w:t>
            </w:r>
          </w:p>
        </w:tc>
        <w:tc>
          <w:tcPr>
            <w:tcW w:w="2551" w:type="dxa"/>
            <w:vAlign w:val="center"/>
          </w:tcPr>
          <w:p>
            <w:pPr>
              <w:pStyle w:val="13"/>
            </w:pPr>
          </w:p>
        </w:tc>
        <w:tc>
          <w:tcPr>
            <w:tcW w:w="2551" w:type="dxa"/>
            <w:vAlign w:val="center"/>
          </w:tcPr>
          <w:p>
            <w:pPr>
              <w:pStyle w:val="13"/>
            </w:pPr>
            <w:r>
              <w:t>900.00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2089999</w:t>
            </w:r>
          </w:p>
        </w:tc>
        <w:tc>
          <w:tcPr>
            <w:tcW w:w="4535" w:type="dxa"/>
            <w:vAlign w:val="center"/>
          </w:tcPr>
          <w:p>
            <w:pPr>
              <w:pStyle w:val="14"/>
            </w:pPr>
            <w:r>
              <w:t>其他社会保障和就业支出</w:t>
            </w:r>
          </w:p>
        </w:tc>
        <w:tc>
          <w:tcPr>
            <w:tcW w:w="2551" w:type="dxa"/>
            <w:vAlign w:val="center"/>
          </w:tcPr>
          <w:p>
            <w:pPr>
              <w:pStyle w:val="13"/>
            </w:pPr>
            <w:r>
              <w:t>900.00</w:t>
            </w:r>
          </w:p>
        </w:tc>
        <w:tc>
          <w:tcPr>
            <w:tcW w:w="2551" w:type="dxa"/>
            <w:vAlign w:val="center"/>
          </w:tcPr>
          <w:p>
            <w:pPr>
              <w:pStyle w:val="13"/>
            </w:pPr>
          </w:p>
        </w:tc>
        <w:tc>
          <w:tcPr>
            <w:tcW w:w="2551" w:type="dxa"/>
            <w:vAlign w:val="center"/>
          </w:tcPr>
          <w:p>
            <w:pPr>
              <w:pStyle w:val="13"/>
            </w:pPr>
            <w:r>
              <w:t>900.00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210</w:t>
            </w:r>
          </w:p>
        </w:tc>
        <w:tc>
          <w:tcPr>
            <w:tcW w:w="4535" w:type="dxa"/>
            <w:vAlign w:val="center"/>
          </w:tcPr>
          <w:p>
            <w:pPr>
              <w:pStyle w:val="14"/>
            </w:pPr>
            <w:r>
              <w:t>卫生健康支出</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21004</w:t>
            </w:r>
          </w:p>
        </w:tc>
        <w:tc>
          <w:tcPr>
            <w:tcW w:w="4535" w:type="dxa"/>
            <w:vAlign w:val="center"/>
          </w:tcPr>
          <w:p>
            <w:pPr>
              <w:pStyle w:val="14"/>
            </w:pPr>
            <w:r>
              <w:t>公共卫生</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2100409</w:t>
            </w:r>
          </w:p>
        </w:tc>
        <w:tc>
          <w:tcPr>
            <w:tcW w:w="4535" w:type="dxa"/>
            <w:vAlign w:val="center"/>
          </w:tcPr>
          <w:p>
            <w:pPr>
              <w:pStyle w:val="14"/>
            </w:pPr>
            <w:r>
              <w:t>重大公共卫生服务</w:t>
            </w:r>
          </w:p>
        </w:tc>
        <w:tc>
          <w:tcPr>
            <w:tcW w:w="2551" w:type="dxa"/>
            <w:vAlign w:val="center"/>
          </w:tcPr>
          <w:p>
            <w:pPr>
              <w:pStyle w:val="13"/>
            </w:pPr>
            <w:r>
              <w:t>10.00</w:t>
            </w:r>
          </w:p>
        </w:tc>
        <w:tc>
          <w:tcPr>
            <w:tcW w:w="2551" w:type="dxa"/>
            <w:vAlign w:val="center"/>
          </w:tcPr>
          <w:p>
            <w:pPr>
              <w:pStyle w:val="13"/>
            </w:pPr>
          </w:p>
        </w:tc>
        <w:tc>
          <w:tcPr>
            <w:tcW w:w="2551" w:type="dxa"/>
            <w:vAlign w:val="center"/>
          </w:tcPr>
          <w:p>
            <w:pPr>
              <w:pStyle w:val="13"/>
            </w:pPr>
            <w:r>
              <w:t>10.00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221</w:t>
            </w:r>
          </w:p>
        </w:tc>
        <w:tc>
          <w:tcPr>
            <w:tcW w:w="4535" w:type="dxa"/>
            <w:vAlign w:val="center"/>
          </w:tcPr>
          <w:p>
            <w:pPr>
              <w:pStyle w:val="14"/>
            </w:pPr>
            <w:r>
              <w:t>住房保障支出</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22102</w:t>
            </w:r>
          </w:p>
        </w:tc>
        <w:tc>
          <w:tcPr>
            <w:tcW w:w="4535" w:type="dxa"/>
            <w:vAlign w:val="center"/>
          </w:tcPr>
          <w:p>
            <w:pPr>
              <w:pStyle w:val="14"/>
            </w:pPr>
            <w:r>
              <w:t>住房改革支出</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2210201</w:t>
            </w:r>
          </w:p>
        </w:tc>
        <w:tc>
          <w:tcPr>
            <w:tcW w:w="4535" w:type="dxa"/>
            <w:vAlign w:val="center"/>
          </w:tcPr>
          <w:p>
            <w:pPr>
              <w:pStyle w:val="14"/>
            </w:pPr>
            <w:r>
              <w:t>住房公积金</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支出部门经济分类科目</w:t>
            </w:r>
          </w:p>
        </w:tc>
        <w:tc>
          <w:tcPr>
            <w:tcW w:w="7653" w:type="dxa"/>
            <w:gridSpan w:val="3"/>
            <w:vAlign w:val="center"/>
          </w:tcPr>
          <w:p>
            <w:pPr>
              <w:pStyle w:val="12"/>
            </w:pPr>
            <w:r>
              <w:t>一般公共预算基本支出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Align w:val="center"/>
          </w:tcPr>
          <w:p>
            <w:pPr>
              <w:pStyle w:val="12"/>
            </w:pPr>
            <w:r>
              <w:t>合计</w:t>
            </w:r>
          </w:p>
        </w:tc>
        <w:tc>
          <w:tcPr>
            <w:tcW w:w="2551" w:type="dxa"/>
            <w:vAlign w:val="center"/>
          </w:tcPr>
          <w:p>
            <w:pPr>
              <w:pStyle w:val="12"/>
            </w:pPr>
            <w:r>
              <w:t>人员经费</w:t>
            </w:r>
          </w:p>
        </w:tc>
        <w:tc>
          <w:tcPr>
            <w:tcW w:w="2551" w:type="dxa"/>
            <w:vAlign w:val="center"/>
          </w:tcPr>
          <w:p>
            <w:pPr>
              <w:pStyle w:val="12"/>
            </w:pPr>
            <w:r>
              <w:t>公用经费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w:t>
            </w:r>
          </w:p>
        </w:tc>
        <w:tc>
          <w:tcPr>
            <w:tcW w:w="1191" w:type="dxa"/>
            <w:vAlign w:val="center"/>
          </w:tcPr>
          <w:p>
            <w:pPr>
              <w:pStyle w:val="18"/>
            </w:pPr>
          </w:p>
        </w:tc>
        <w:tc>
          <w:tcPr>
            <w:tcW w:w="4535" w:type="dxa"/>
            <w:vAlign w:val="center"/>
          </w:tcPr>
          <w:p>
            <w:pPr>
              <w:pStyle w:val="16"/>
            </w:pPr>
            <w:r>
              <w:t>合计</w:t>
            </w:r>
          </w:p>
        </w:tc>
        <w:tc>
          <w:tcPr>
            <w:tcW w:w="2551" w:type="dxa"/>
            <w:vAlign w:val="center"/>
          </w:tcPr>
          <w:p>
            <w:pPr>
              <w:pStyle w:val="17"/>
            </w:pPr>
            <w:r>
              <w:t>429.12</w:t>
            </w:r>
          </w:p>
        </w:tc>
        <w:tc>
          <w:tcPr>
            <w:tcW w:w="2551" w:type="dxa"/>
            <w:vAlign w:val="center"/>
          </w:tcPr>
          <w:p>
            <w:pPr>
              <w:pStyle w:val="17"/>
            </w:pPr>
            <w:r>
              <w:t>421.99</w:t>
            </w:r>
          </w:p>
        </w:tc>
        <w:tc>
          <w:tcPr>
            <w:tcW w:w="2551" w:type="dxa"/>
            <w:vAlign w:val="center"/>
          </w:tcPr>
          <w:p>
            <w:pPr>
              <w:pStyle w:val="17"/>
            </w:pPr>
            <w:r>
              <w:t>7.13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2</w:t>
            </w:r>
          </w:p>
        </w:tc>
        <w:tc>
          <w:tcPr>
            <w:tcW w:w="1191" w:type="dxa"/>
            <w:vAlign w:val="center"/>
          </w:tcPr>
          <w:p>
            <w:pPr>
              <w:pStyle w:val="14"/>
            </w:pPr>
            <w:r>
              <w:t>301</w:t>
            </w:r>
          </w:p>
        </w:tc>
        <w:tc>
          <w:tcPr>
            <w:tcW w:w="4535" w:type="dxa"/>
            <w:vAlign w:val="center"/>
          </w:tcPr>
          <w:p>
            <w:pPr>
              <w:pStyle w:val="14"/>
            </w:pPr>
            <w:r>
              <w:t>工资福利支出</w:t>
            </w:r>
          </w:p>
        </w:tc>
        <w:tc>
          <w:tcPr>
            <w:tcW w:w="2551" w:type="dxa"/>
            <w:vAlign w:val="center"/>
          </w:tcPr>
          <w:p>
            <w:pPr>
              <w:pStyle w:val="13"/>
            </w:pPr>
            <w:r>
              <w:t>421.99</w:t>
            </w:r>
          </w:p>
        </w:tc>
        <w:tc>
          <w:tcPr>
            <w:tcW w:w="2551" w:type="dxa"/>
            <w:vAlign w:val="center"/>
          </w:tcPr>
          <w:p>
            <w:pPr>
              <w:pStyle w:val="13"/>
            </w:pPr>
            <w:r>
              <w:t>421.99</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3</w:t>
            </w:r>
          </w:p>
        </w:tc>
        <w:tc>
          <w:tcPr>
            <w:tcW w:w="1191" w:type="dxa"/>
            <w:vAlign w:val="center"/>
          </w:tcPr>
          <w:p>
            <w:pPr>
              <w:pStyle w:val="14"/>
            </w:pPr>
            <w:r>
              <w:t>30101</w:t>
            </w:r>
          </w:p>
        </w:tc>
        <w:tc>
          <w:tcPr>
            <w:tcW w:w="4535" w:type="dxa"/>
            <w:vAlign w:val="center"/>
          </w:tcPr>
          <w:p>
            <w:pPr>
              <w:pStyle w:val="14"/>
            </w:pPr>
            <w:r>
              <w:t>基本工资</w:t>
            </w:r>
          </w:p>
        </w:tc>
        <w:tc>
          <w:tcPr>
            <w:tcW w:w="2551" w:type="dxa"/>
            <w:vAlign w:val="center"/>
          </w:tcPr>
          <w:p>
            <w:pPr>
              <w:pStyle w:val="13"/>
            </w:pPr>
            <w:r>
              <w:t>70.93</w:t>
            </w:r>
          </w:p>
        </w:tc>
        <w:tc>
          <w:tcPr>
            <w:tcW w:w="2551" w:type="dxa"/>
            <w:vAlign w:val="center"/>
          </w:tcPr>
          <w:p>
            <w:pPr>
              <w:pStyle w:val="13"/>
            </w:pPr>
            <w:r>
              <w:t>70.93</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4</w:t>
            </w:r>
          </w:p>
        </w:tc>
        <w:tc>
          <w:tcPr>
            <w:tcW w:w="1191" w:type="dxa"/>
            <w:vAlign w:val="center"/>
          </w:tcPr>
          <w:p>
            <w:pPr>
              <w:pStyle w:val="14"/>
            </w:pPr>
            <w:r>
              <w:t>30102</w:t>
            </w:r>
          </w:p>
        </w:tc>
        <w:tc>
          <w:tcPr>
            <w:tcW w:w="4535" w:type="dxa"/>
            <w:vAlign w:val="center"/>
          </w:tcPr>
          <w:p>
            <w:pPr>
              <w:pStyle w:val="14"/>
            </w:pPr>
            <w:r>
              <w:t>津贴补贴</w:t>
            </w:r>
          </w:p>
        </w:tc>
        <w:tc>
          <w:tcPr>
            <w:tcW w:w="2551" w:type="dxa"/>
            <w:vAlign w:val="center"/>
          </w:tcPr>
          <w:p>
            <w:pPr>
              <w:pStyle w:val="13"/>
            </w:pPr>
            <w:r>
              <w:t>90.94</w:t>
            </w:r>
          </w:p>
        </w:tc>
        <w:tc>
          <w:tcPr>
            <w:tcW w:w="2551" w:type="dxa"/>
            <w:vAlign w:val="center"/>
          </w:tcPr>
          <w:p>
            <w:pPr>
              <w:pStyle w:val="13"/>
            </w:pPr>
            <w:r>
              <w:t>90.94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5</w:t>
            </w:r>
          </w:p>
        </w:tc>
        <w:tc>
          <w:tcPr>
            <w:tcW w:w="1191" w:type="dxa"/>
            <w:vAlign w:val="center"/>
          </w:tcPr>
          <w:p>
            <w:pPr>
              <w:pStyle w:val="14"/>
            </w:pPr>
            <w:r>
              <w:t>30103</w:t>
            </w:r>
          </w:p>
        </w:tc>
        <w:tc>
          <w:tcPr>
            <w:tcW w:w="4535" w:type="dxa"/>
            <w:vAlign w:val="center"/>
          </w:tcPr>
          <w:p>
            <w:pPr>
              <w:pStyle w:val="14"/>
            </w:pPr>
            <w:r>
              <w:t>奖金</w:t>
            </w:r>
          </w:p>
        </w:tc>
        <w:tc>
          <w:tcPr>
            <w:tcW w:w="2551" w:type="dxa"/>
            <w:vAlign w:val="center"/>
          </w:tcPr>
          <w:p>
            <w:pPr>
              <w:pStyle w:val="13"/>
            </w:pPr>
            <w:r>
              <w:t>67.68</w:t>
            </w:r>
          </w:p>
        </w:tc>
        <w:tc>
          <w:tcPr>
            <w:tcW w:w="2551" w:type="dxa"/>
            <w:vAlign w:val="center"/>
          </w:tcPr>
          <w:p>
            <w:pPr>
              <w:pStyle w:val="13"/>
            </w:pPr>
            <w:r>
              <w:t>67.68</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6</w:t>
            </w:r>
          </w:p>
        </w:tc>
        <w:tc>
          <w:tcPr>
            <w:tcW w:w="1191" w:type="dxa"/>
            <w:vAlign w:val="center"/>
          </w:tcPr>
          <w:p>
            <w:pPr>
              <w:pStyle w:val="14"/>
            </w:pPr>
            <w:r>
              <w:t>30107</w:t>
            </w:r>
          </w:p>
        </w:tc>
        <w:tc>
          <w:tcPr>
            <w:tcW w:w="4535" w:type="dxa"/>
            <w:vAlign w:val="center"/>
          </w:tcPr>
          <w:p>
            <w:pPr>
              <w:pStyle w:val="14"/>
            </w:pPr>
            <w:r>
              <w:t>绩效工资</w:t>
            </w:r>
          </w:p>
        </w:tc>
        <w:tc>
          <w:tcPr>
            <w:tcW w:w="2551" w:type="dxa"/>
            <w:vAlign w:val="center"/>
          </w:tcPr>
          <w:p>
            <w:pPr>
              <w:pStyle w:val="13"/>
            </w:pPr>
            <w:r>
              <w:t>95.40</w:t>
            </w:r>
          </w:p>
        </w:tc>
        <w:tc>
          <w:tcPr>
            <w:tcW w:w="2551" w:type="dxa"/>
            <w:vAlign w:val="center"/>
          </w:tcPr>
          <w:p>
            <w:pPr>
              <w:pStyle w:val="13"/>
            </w:pPr>
            <w:r>
              <w:t>95.40</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7</w:t>
            </w:r>
          </w:p>
        </w:tc>
        <w:tc>
          <w:tcPr>
            <w:tcW w:w="1191" w:type="dxa"/>
            <w:vAlign w:val="center"/>
          </w:tcPr>
          <w:p>
            <w:pPr>
              <w:pStyle w:val="14"/>
            </w:pPr>
            <w:r>
              <w:t>30108</w:t>
            </w:r>
          </w:p>
        </w:tc>
        <w:tc>
          <w:tcPr>
            <w:tcW w:w="4535" w:type="dxa"/>
            <w:vAlign w:val="center"/>
          </w:tcPr>
          <w:p>
            <w:pPr>
              <w:pStyle w:val="14"/>
            </w:pPr>
            <w:r>
              <w:t>机关事业单位基本养老保险缴费</w:t>
            </w:r>
          </w:p>
        </w:tc>
        <w:tc>
          <w:tcPr>
            <w:tcW w:w="2551" w:type="dxa"/>
            <w:vAlign w:val="center"/>
          </w:tcPr>
          <w:p>
            <w:pPr>
              <w:pStyle w:val="13"/>
            </w:pPr>
            <w:r>
              <w:t>30.52</w:t>
            </w:r>
          </w:p>
        </w:tc>
        <w:tc>
          <w:tcPr>
            <w:tcW w:w="2551" w:type="dxa"/>
            <w:vAlign w:val="center"/>
          </w:tcPr>
          <w:p>
            <w:pPr>
              <w:pStyle w:val="13"/>
            </w:pPr>
            <w:r>
              <w:t>30.52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8</w:t>
            </w:r>
          </w:p>
        </w:tc>
        <w:tc>
          <w:tcPr>
            <w:tcW w:w="1191" w:type="dxa"/>
            <w:vAlign w:val="center"/>
          </w:tcPr>
          <w:p>
            <w:pPr>
              <w:pStyle w:val="14"/>
            </w:pPr>
            <w:r>
              <w:t>30109</w:t>
            </w:r>
          </w:p>
        </w:tc>
        <w:tc>
          <w:tcPr>
            <w:tcW w:w="4535" w:type="dxa"/>
            <w:vAlign w:val="center"/>
          </w:tcPr>
          <w:p>
            <w:pPr>
              <w:pStyle w:val="14"/>
            </w:pPr>
            <w:r>
              <w:t>职业年金缴费</w:t>
            </w:r>
          </w:p>
        </w:tc>
        <w:tc>
          <w:tcPr>
            <w:tcW w:w="2551" w:type="dxa"/>
            <w:vAlign w:val="center"/>
          </w:tcPr>
          <w:p>
            <w:pPr>
              <w:pStyle w:val="13"/>
            </w:pPr>
            <w:r>
              <w:t>15.26</w:t>
            </w:r>
          </w:p>
        </w:tc>
        <w:tc>
          <w:tcPr>
            <w:tcW w:w="2551" w:type="dxa"/>
            <w:vAlign w:val="center"/>
          </w:tcPr>
          <w:p>
            <w:pPr>
              <w:pStyle w:val="13"/>
            </w:pPr>
            <w:r>
              <w:t>15.26</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9</w:t>
            </w:r>
          </w:p>
        </w:tc>
        <w:tc>
          <w:tcPr>
            <w:tcW w:w="1191" w:type="dxa"/>
            <w:vAlign w:val="center"/>
          </w:tcPr>
          <w:p>
            <w:pPr>
              <w:pStyle w:val="14"/>
            </w:pPr>
            <w:r>
              <w:t>30110</w:t>
            </w:r>
          </w:p>
        </w:tc>
        <w:tc>
          <w:tcPr>
            <w:tcW w:w="4535" w:type="dxa"/>
            <w:vAlign w:val="center"/>
          </w:tcPr>
          <w:p>
            <w:pPr>
              <w:pStyle w:val="14"/>
            </w:pPr>
            <w:r>
              <w:t>职工基本医疗保险缴费</w:t>
            </w:r>
          </w:p>
        </w:tc>
        <w:tc>
          <w:tcPr>
            <w:tcW w:w="2551" w:type="dxa"/>
            <w:vAlign w:val="center"/>
          </w:tcPr>
          <w:p>
            <w:pPr>
              <w:pStyle w:val="13"/>
            </w:pPr>
            <w:r>
              <w:t>13.14</w:t>
            </w:r>
          </w:p>
        </w:tc>
        <w:tc>
          <w:tcPr>
            <w:tcW w:w="2551" w:type="dxa"/>
            <w:vAlign w:val="center"/>
          </w:tcPr>
          <w:p>
            <w:pPr>
              <w:pStyle w:val="13"/>
            </w:pPr>
            <w:r>
              <w:t>13.14</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10</w:t>
            </w:r>
          </w:p>
        </w:tc>
        <w:tc>
          <w:tcPr>
            <w:tcW w:w="1191" w:type="dxa"/>
            <w:vAlign w:val="center"/>
          </w:tcPr>
          <w:p>
            <w:pPr>
              <w:pStyle w:val="14"/>
            </w:pPr>
            <w:r>
              <w:t>30111</w:t>
            </w:r>
          </w:p>
        </w:tc>
        <w:tc>
          <w:tcPr>
            <w:tcW w:w="4535" w:type="dxa"/>
            <w:vAlign w:val="center"/>
          </w:tcPr>
          <w:p>
            <w:pPr>
              <w:pStyle w:val="14"/>
            </w:pPr>
            <w:r>
              <w:t>公务员医疗补助缴费</w:t>
            </w:r>
          </w:p>
        </w:tc>
        <w:tc>
          <w:tcPr>
            <w:tcW w:w="2551" w:type="dxa"/>
            <w:vAlign w:val="center"/>
          </w:tcPr>
          <w:p>
            <w:pPr>
              <w:pStyle w:val="13"/>
            </w:pPr>
            <w:r>
              <w:t>11.45</w:t>
            </w:r>
          </w:p>
        </w:tc>
        <w:tc>
          <w:tcPr>
            <w:tcW w:w="2551" w:type="dxa"/>
            <w:vAlign w:val="center"/>
          </w:tcPr>
          <w:p>
            <w:pPr>
              <w:pStyle w:val="13"/>
            </w:pPr>
            <w:r>
              <w:t>11.45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11</w:t>
            </w:r>
          </w:p>
        </w:tc>
        <w:tc>
          <w:tcPr>
            <w:tcW w:w="1191" w:type="dxa"/>
            <w:vAlign w:val="center"/>
          </w:tcPr>
          <w:p>
            <w:pPr>
              <w:pStyle w:val="14"/>
            </w:pPr>
            <w:r>
              <w:t>30112</w:t>
            </w:r>
          </w:p>
        </w:tc>
        <w:tc>
          <w:tcPr>
            <w:tcW w:w="4535" w:type="dxa"/>
            <w:vAlign w:val="center"/>
          </w:tcPr>
          <w:p>
            <w:pPr>
              <w:pStyle w:val="14"/>
            </w:pPr>
            <w:r>
              <w:t>其他社会保障缴费</w:t>
            </w:r>
          </w:p>
        </w:tc>
        <w:tc>
          <w:tcPr>
            <w:tcW w:w="2551" w:type="dxa"/>
            <w:vAlign w:val="center"/>
          </w:tcPr>
          <w:p>
            <w:pPr>
              <w:pStyle w:val="13"/>
            </w:pPr>
            <w:r>
              <w:t>0.95</w:t>
            </w:r>
          </w:p>
        </w:tc>
        <w:tc>
          <w:tcPr>
            <w:tcW w:w="2551" w:type="dxa"/>
            <w:vAlign w:val="center"/>
          </w:tcPr>
          <w:p>
            <w:pPr>
              <w:pStyle w:val="13"/>
            </w:pPr>
            <w:r>
              <w:t>0.95</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12</w:t>
            </w:r>
          </w:p>
        </w:tc>
        <w:tc>
          <w:tcPr>
            <w:tcW w:w="1191" w:type="dxa"/>
            <w:vAlign w:val="center"/>
          </w:tcPr>
          <w:p>
            <w:pPr>
              <w:pStyle w:val="14"/>
            </w:pPr>
            <w:r>
              <w:t>30113</w:t>
            </w:r>
          </w:p>
        </w:tc>
        <w:tc>
          <w:tcPr>
            <w:tcW w:w="4535" w:type="dxa"/>
            <w:vAlign w:val="center"/>
          </w:tcPr>
          <w:p>
            <w:pPr>
              <w:pStyle w:val="14"/>
            </w:pPr>
            <w:r>
              <w:t>住房公积金</w:t>
            </w:r>
          </w:p>
        </w:tc>
        <w:tc>
          <w:tcPr>
            <w:tcW w:w="2551" w:type="dxa"/>
            <w:vAlign w:val="center"/>
          </w:tcPr>
          <w:p>
            <w:pPr>
              <w:pStyle w:val="13"/>
            </w:pPr>
            <w:r>
              <w:t>25.72</w:t>
            </w:r>
          </w:p>
        </w:tc>
        <w:tc>
          <w:tcPr>
            <w:tcW w:w="2551" w:type="dxa"/>
            <w:vAlign w:val="center"/>
          </w:tcPr>
          <w:p>
            <w:pPr>
              <w:pStyle w:val="13"/>
            </w:pPr>
            <w:r>
              <w:t>25.72</w:t>
            </w:r>
          </w:p>
        </w:tc>
        <w:tc>
          <w:tcPr>
            <w:tcW w:w="255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13</w:t>
            </w:r>
          </w:p>
        </w:tc>
        <w:tc>
          <w:tcPr>
            <w:tcW w:w="1191" w:type="dxa"/>
            <w:vAlign w:val="center"/>
          </w:tcPr>
          <w:p>
            <w:pPr>
              <w:pStyle w:val="14"/>
            </w:pPr>
            <w:r>
              <w:t>302</w:t>
            </w:r>
          </w:p>
        </w:tc>
        <w:tc>
          <w:tcPr>
            <w:tcW w:w="4535" w:type="dxa"/>
            <w:vAlign w:val="center"/>
          </w:tcPr>
          <w:p>
            <w:pPr>
              <w:pStyle w:val="14"/>
            </w:pPr>
            <w:r>
              <w:t>商品和服务支出</w:t>
            </w:r>
          </w:p>
        </w:tc>
        <w:tc>
          <w:tcPr>
            <w:tcW w:w="2551" w:type="dxa"/>
            <w:vAlign w:val="center"/>
          </w:tcPr>
          <w:p>
            <w:pPr>
              <w:pStyle w:val="13"/>
            </w:pPr>
            <w:r>
              <w:t>7.13</w:t>
            </w:r>
          </w:p>
        </w:tc>
        <w:tc>
          <w:tcPr>
            <w:tcW w:w="2551" w:type="dxa"/>
            <w:vAlign w:val="center"/>
          </w:tcPr>
          <w:p>
            <w:pPr>
              <w:pStyle w:val="13"/>
            </w:pPr>
          </w:p>
        </w:tc>
        <w:tc>
          <w:tcPr>
            <w:tcW w:w="2551" w:type="dxa"/>
            <w:vAlign w:val="center"/>
          </w:tcPr>
          <w:p>
            <w:pPr>
              <w:pStyle w:val="13"/>
            </w:pPr>
            <w:r>
              <w:t>7.13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14</w:t>
            </w:r>
          </w:p>
        </w:tc>
        <w:tc>
          <w:tcPr>
            <w:tcW w:w="1191" w:type="dxa"/>
            <w:vAlign w:val="center"/>
          </w:tcPr>
          <w:p>
            <w:pPr>
              <w:pStyle w:val="14"/>
            </w:pPr>
            <w:r>
              <w:t>30201</w:t>
            </w:r>
          </w:p>
        </w:tc>
        <w:tc>
          <w:tcPr>
            <w:tcW w:w="4535" w:type="dxa"/>
            <w:vAlign w:val="center"/>
          </w:tcPr>
          <w:p>
            <w:pPr>
              <w:pStyle w:val="14"/>
            </w:pPr>
            <w:r>
              <w:t>办公费</w:t>
            </w:r>
          </w:p>
        </w:tc>
        <w:tc>
          <w:tcPr>
            <w:tcW w:w="2551" w:type="dxa"/>
            <w:vAlign w:val="center"/>
          </w:tcPr>
          <w:p>
            <w:pPr>
              <w:pStyle w:val="13"/>
            </w:pPr>
            <w:r>
              <w:t>0.95</w:t>
            </w:r>
          </w:p>
        </w:tc>
        <w:tc>
          <w:tcPr>
            <w:tcW w:w="2551" w:type="dxa"/>
            <w:vAlign w:val="center"/>
          </w:tcPr>
          <w:p>
            <w:pPr>
              <w:pStyle w:val="13"/>
            </w:pPr>
          </w:p>
        </w:tc>
        <w:tc>
          <w:tcPr>
            <w:tcW w:w="2551" w:type="dxa"/>
            <w:vAlign w:val="center"/>
          </w:tcPr>
          <w:p>
            <w:pPr>
              <w:pStyle w:val="13"/>
            </w:pPr>
            <w:r>
              <w:t>0.95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15</w:t>
            </w:r>
          </w:p>
        </w:tc>
        <w:tc>
          <w:tcPr>
            <w:tcW w:w="1191" w:type="dxa"/>
            <w:vAlign w:val="center"/>
          </w:tcPr>
          <w:p>
            <w:pPr>
              <w:pStyle w:val="14"/>
            </w:pPr>
            <w:r>
              <w:t>30202</w:t>
            </w:r>
          </w:p>
        </w:tc>
        <w:tc>
          <w:tcPr>
            <w:tcW w:w="4535" w:type="dxa"/>
            <w:vAlign w:val="center"/>
          </w:tcPr>
          <w:p>
            <w:pPr>
              <w:pStyle w:val="14"/>
            </w:pPr>
            <w:r>
              <w:t>印刷费</w:t>
            </w:r>
          </w:p>
        </w:tc>
        <w:tc>
          <w:tcPr>
            <w:tcW w:w="2551" w:type="dxa"/>
            <w:vAlign w:val="center"/>
          </w:tcPr>
          <w:p>
            <w:pPr>
              <w:pStyle w:val="13"/>
            </w:pPr>
            <w:r>
              <w:t>0.19</w:t>
            </w:r>
          </w:p>
        </w:tc>
        <w:tc>
          <w:tcPr>
            <w:tcW w:w="2551" w:type="dxa"/>
            <w:vAlign w:val="center"/>
          </w:tcPr>
          <w:p>
            <w:pPr>
              <w:pStyle w:val="13"/>
            </w:pPr>
          </w:p>
        </w:tc>
        <w:tc>
          <w:tcPr>
            <w:tcW w:w="2551" w:type="dxa"/>
            <w:vAlign w:val="center"/>
          </w:tcPr>
          <w:p>
            <w:pPr>
              <w:pStyle w:val="13"/>
            </w:pPr>
            <w:r>
              <w:t>0.19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16</w:t>
            </w:r>
          </w:p>
        </w:tc>
        <w:tc>
          <w:tcPr>
            <w:tcW w:w="1191" w:type="dxa"/>
            <w:vAlign w:val="center"/>
          </w:tcPr>
          <w:p>
            <w:pPr>
              <w:pStyle w:val="14"/>
            </w:pPr>
            <w:r>
              <w:t>30207</w:t>
            </w:r>
          </w:p>
        </w:tc>
        <w:tc>
          <w:tcPr>
            <w:tcW w:w="4535" w:type="dxa"/>
            <w:vAlign w:val="center"/>
          </w:tcPr>
          <w:p>
            <w:pPr>
              <w:pStyle w:val="14"/>
            </w:pPr>
            <w:r>
              <w:t>邮电费</w:t>
            </w:r>
          </w:p>
        </w:tc>
        <w:tc>
          <w:tcPr>
            <w:tcW w:w="2551" w:type="dxa"/>
            <w:vAlign w:val="center"/>
          </w:tcPr>
          <w:p>
            <w:pPr>
              <w:pStyle w:val="13"/>
            </w:pPr>
            <w:r>
              <w:t>0.95</w:t>
            </w:r>
          </w:p>
        </w:tc>
        <w:tc>
          <w:tcPr>
            <w:tcW w:w="2551" w:type="dxa"/>
            <w:vAlign w:val="center"/>
          </w:tcPr>
          <w:p>
            <w:pPr>
              <w:pStyle w:val="13"/>
            </w:pPr>
          </w:p>
        </w:tc>
        <w:tc>
          <w:tcPr>
            <w:tcW w:w="2551" w:type="dxa"/>
            <w:vAlign w:val="center"/>
          </w:tcPr>
          <w:p>
            <w:pPr>
              <w:pStyle w:val="13"/>
            </w:pPr>
            <w:r>
              <w:t>0.95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17</w:t>
            </w:r>
          </w:p>
        </w:tc>
        <w:tc>
          <w:tcPr>
            <w:tcW w:w="1191" w:type="dxa"/>
            <w:vAlign w:val="center"/>
          </w:tcPr>
          <w:p>
            <w:pPr>
              <w:pStyle w:val="14"/>
            </w:pPr>
            <w:r>
              <w:t>30211</w:t>
            </w:r>
          </w:p>
        </w:tc>
        <w:tc>
          <w:tcPr>
            <w:tcW w:w="4535" w:type="dxa"/>
            <w:vAlign w:val="center"/>
          </w:tcPr>
          <w:p>
            <w:pPr>
              <w:pStyle w:val="14"/>
            </w:pPr>
            <w:r>
              <w:t>差旅费</w:t>
            </w:r>
          </w:p>
        </w:tc>
        <w:tc>
          <w:tcPr>
            <w:tcW w:w="2551" w:type="dxa"/>
            <w:vAlign w:val="center"/>
          </w:tcPr>
          <w:p>
            <w:pPr>
              <w:pStyle w:val="13"/>
            </w:pPr>
            <w:r>
              <w:t>1.52</w:t>
            </w:r>
          </w:p>
        </w:tc>
        <w:tc>
          <w:tcPr>
            <w:tcW w:w="2551" w:type="dxa"/>
            <w:vAlign w:val="center"/>
          </w:tcPr>
          <w:p>
            <w:pPr>
              <w:pStyle w:val="13"/>
            </w:pPr>
          </w:p>
        </w:tc>
        <w:tc>
          <w:tcPr>
            <w:tcW w:w="2551" w:type="dxa"/>
            <w:vAlign w:val="center"/>
          </w:tcPr>
          <w:p>
            <w:pPr>
              <w:pStyle w:val="13"/>
            </w:pPr>
            <w: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r>
              <w:t>18</w:t>
            </w:r>
          </w:p>
        </w:tc>
        <w:tc>
          <w:tcPr>
            <w:tcW w:w="1191" w:type="dxa"/>
            <w:vAlign w:val="center"/>
          </w:tcPr>
          <w:p>
            <w:pPr>
              <w:pStyle w:val="14"/>
            </w:pPr>
            <w:r>
              <w:t>30228</w:t>
            </w:r>
          </w:p>
        </w:tc>
        <w:tc>
          <w:tcPr>
            <w:tcW w:w="4535" w:type="dxa"/>
            <w:vAlign w:val="center"/>
          </w:tcPr>
          <w:p>
            <w:pPr>
              <w:pStyle w:val="14"/>
            </w:pPr>
            <w:r>
              <w:t>工会经费</w:t>
            </w:r>
          </w:p>
        </w:tc>
        <w:tc>
          <w:tcPr>
            <w:tcW w:w="2551" w:type="dxa"/>
            <w:vAlign w:val="center"/>
          </w:tcPr>
          <w:p>
            <w:pPr>
              <w:pStyle w:val="13"/>
            </w:pPr>
            <w:r>
              <w:t>3.52</w:t>
            </w:r>
          </w:p>
        </w:tc>
        <w:tc>
          <w:tcPr>
            <w:tcW w:w="2551" w:type="dxa"/>
            <w:vAlign w:val="center"/>
          </w:tcPr>
          <w:p>
            <w:pPr>
              <w:pStyle w:val="13"/>
            </w:pPr>
          </w:p>
        </w:tc>
        <w:tc>
          <w:tcPr>
            <w:tcW w:w="2551" w:type="dxa"/>
            <w:vAlign w:val="center"/>
          </w:tcPr>
          <w:p>
            <w:pPr>
              <w:pStyle w:val="13"/>
            </w:pPr>
            <w:r>
              <w:t>3.52</w:t>
            </w:r>
          </w:p>
        </w:tc>
      </w:tr>
    </w:tbl>
    <w:p>
      <w:pPr>
        <w:sectPr>
          <w:pgSz w:w="16840" w:h="11900" w:orient="landscape"/>
          <w:pgMar w:top="1361" w:right="1020" w:bottom="1134"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551" w:type="dxa"/>
            <w:tcBorders>
              <w:top w:val="single" w:color="FFFFFF" w:sz="6" w:space="0"/>
              <w:left w:val="single" w:color="FFFFFF" w:sz="6" w:space="0"/>
              <w:right w:val="single" w:color="FFFFFF" w:sz="6" w:space="0"/>
            </w:tcBorders>
            <w:vAlign w:val="center"/>
          </w:tcPr>
          <w:p>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5726" w:type="dxa"/>
            <w:gridSpan w:val="2"/>
            <w:vAlign w:val="center"/>
          </w:tcPr>
          <w:p>
            <w:pPr>
              <w:pStyle w:val="12"/>
            </w:pPr>
            <w:r>
              <w:t>功能分类科目</w:t>
            </w:r>
          </w:p>
        </w:tc>
        <w:tc>
          <w:tcPr>
            <w:tcW w:w="2551" w:type="dxa"/>
            <w:vMerge w:val="restart"/>
            <w:vAlign w:val="center"/>
          </w:tcPr>
          <w:p>
            <w:pPr>
              <w:pStyle w:val="12"/>
            </w:pPr>
            <w:r>
              <w:t>合计</w:t>
            </w:r>
          </w:p>
        </w:tc>
        <w:tc>
          <w:tcPr>
            <w:tcW w:w="2551" w:type="dxa"/>
            <w:vMerge w:val="restart"/>
            <w:vAlign w:val="center"/>
          </w:tcPr>
          <w:p>
            <w:pPr>
              <w:pStyle w:val="12"/>
            </w:pPr>
            <w:r>
              <w:t>基本支出</w:t>
            </w:r>
          </w:p>
        </w:tc>
        <w:tc>
          <w:tcPr>
            <w:tcW w:w="2551" w:type="dxa"/>
            <w:vMerge w:val="restart"/>
            <w:vAlign w:val="center"/>
          </w:tcPr>
          <w:p>
            <w:pPr>
              <w:pStyle w:val="12"/>
            </w:pPr>
            <w:r>
              <w:t>项目支出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tc>
        <w:tc>
          <w:tcPr>
            <w:tcW w:w="1191" w:type="dxa"/>
            <w:vAlign w:val="center"/>
          </w:tcPr>
          <w:p>
            <w:pPr>
              <w:pStyle w:val="12"/>
            </w:pPr>
            <w:r>
              <w:t>科目编码</w:t>
            </w:r>
          </w:p>
        </w:tc>
        <w:tc>
          <w:tcPr>
            <w:tcW w:w="4535" w:type="dxa"/>
            <w:vAlign w:val="center"/>
          </w:tcPr>
          <w:p>
            <w:pPr>
              <w:pStyle w:val="12"/>
            </w:pPr>
            <w:r>
              <w:t>科目名称</w:t>
            </w:r>
          </w:p>
        </w:tc>
        <w:tc>
          <w:tcPr>
            <w:tcW w:w="2551" w:type="dxa"/>
            <w:vMerge w:val="continue"/>
          </w:tcPr>
          <w:p/>
        </w:tc>
        <w:tc>
          <w:tcPr>
            <w:tcW w:w="2551" w:type="dxa"/>
            <w:vMerge w:val="continue"/>
          </w:tcPr>
          <w:p/>
        </w:tc>
        <w:tc>
          <w:tcPr>
            <w:tcW w:w="2551"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pPr>
              <w:pStyle w:val="12"/>
            </w:pPr>
            <w:r>
              <w:t>栏次</w:t>
            </w:r>
          </w:p>
        </w:tc>
        <w:tc>
          <w:tcPr>
            <w:tcW w:w="1191" w:type="dxa"/>
            <w:vAlign w:val="center"/>
          </w:tcPr>
          <w:p>
            <w:pPr>
              <w:pStyle w:val="12"/>
            </w:pPr>
            <w:r>
              <w:t>1</w:t>
            </w:r>
          </w:p>
        </w:tc>
        <w:tc>
          <w:tcPr>
            <w:tcW w:w="4535" w:type="dxa"/>
            <w:vAlign w:val="center"/>
          </w:tcPr>
          <w:p>
            <w:pPr>
              <w:pStyle w:val="12"/>
            </w:pPr>
            <w:r>
              <w:t>2</w:t>
            </w:r>
          </w:p>
        </w:tc>
        <w:tc>
          <w:tcPr>
            <w:tcW w:w="2551" w:type="dxa"/>
            <w:vAlign w:val="center"/>
          </w:tcPr>
          <w:p>
            <w:pPr>
              <w:pStyle w:val="12"/>
            </w:pPr>
            <w:r>
              <w:t>3</w:t>
            </w:r>
          </w:p>
        </w:tc>
        <w:tc>
          <w:tcPr>
            <w:tcW w:w="2551" w:type="dxa"/>
            <w:vAlign w:val="center"/>
          </w:tcPr>
          <w:p>
            <w:pPr>
              <w:pStyle w:val="12"/>
            </w:pPr>
            <w:r>
              <w:t>4</w:t>
            </w:r>
          </w:p>
        </w:tc>
        <w:tc>
          <w:tcPr>
            <w:tcW w:w="255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pPr>
              <w:pStyle w:val="15"/>
            </w:pPr>
          </w:p>
        </w:tc>
        <w:tc>
          <w:tcPr>
            <w:tcW w:w="1191" w:type="dxa"/>
            <w:vAlign w:val="center"/>
          </w:tcPr>
          <w:p>
            <w:pPr>
              <w:pStyle w:val="14"/>
            </w:pPr>
          </w:p>
        </w:tc>
        <w:tc>
          <w:tcPr>
            <w:tcW w:w="4535" w:type="dxa"/>
            <w:vAlign w:val="center"/>
          </w:tcPr>
          <w:p>
            <w:pPr>
              <w:pStyle w:val="14"/>
            </w:pPr>
          </w:p>
        </w:tc>
        <w:tc>
          <w:tcPr>
            <w:tcW w:w="2551" w:type="dxa"/>
            <w:vAlign w:val="center"/>
          </w:tcPr>
          <w:p>
            <w:pPr>
              <w:pStyle w:val="13"/>
            </w:pPr>
          </w:p>
        </w:tc>
        <w:tc>
          <w:tcPr>
            <w:tcW w:w="2551" w:type="dxa"/>
            <w:vAlign w:val="center"/>
          </w:tcPr>
          <w:p>
            <w:pPr>
              <w:pStyle w:val="13"/>
            </w:pPr>
          </w:p>
        </w:tc>
        <w:tc>
          <w:tcPr>
            <w:tcW w:w="2551" w:type="dxa"/>
            <w:vAlign w:val="center"/>
          </w:tcPr>
          <w:p>
            <w:pPr>
              <w:pStyle w:val="13"/>
            </w:pPr>
          </w:p>
        </w:tc>
      </w:tr>
    </w:tbl>
    <w:p>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2381" w:type="dxa"/>
            <w:tcBorders>
              <w:top w:val="single" w:color="FFFFFF" w:sz="6" w:space="0"/>
              <w:left w:val="single" w:color="FFFFFF" w:sz="6" w:space="0"/>
              <w:right w:val="single" w:color="FFFFFF" w:sz="6" w:space="0"/>
            </w:tcBorders>
            <w:vAlign w:val="center"/>
          </w:tcPr>
          <w:p>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pPr>
              <w:pStyle w:val="9"/>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pPr>
              <w:pStyle w:val="12"/>
            </w:pPr>
            <w:r>
              <w:t>序号</w:t>
            </w:r>
          </w:p>
        </w:tc>
        <w:tc>
          <w:tcPr>
            <w:tcW w:w="3798" w:type="dxa"/>
            <w:vMerge w:val="restart"/>
            <w:vAlign w:val="center"/>
          </w:tcPr>
          <w:p>
            <w:pPr>
              <w:pStyle w:val="12"/>
            </w:pPr>
            <w:r>
              <w:t>项  目</w:t>
            </w:r>
          </w:p>
        </w:tc>
        <w:tc>
          <w:tcPr>
            <w:tcW w:w="9524" w:type="dxa"/>
            <w:gridSpan w:val="4"/>
            <w:vAlign w:val="center"/>
          </w:tcPr>
          <w:p>
            <w:pPr>
              <w:pStyle w:val="12"/>
            </w:pPr>
            <w:r>
              <w:t>资 金 性 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tc>
        <w:tc>
          <w:tcPr>
            <w:tcW w:w="3798" w:type="dxa"/>
            <w:vMerge w:val="continue"/>
          </w:tcPr>
          <w:p/>
        </w:tc>
        <w:tc>
          <w:tcPr>
            <w:tcW w:w="2381" w:type="dxa"/>
            <w:vAlign w:val="center"/>
          </w:tcPr>
          <w:p>
            <w:pPr>
              <w:pStyle w:val="12"/>
            </w:pPr>
            <w:r>
              <w:t>合计</w:t>
            </w:r>
          </w:p>
        </w:tc>
        <w:tc>
          <w:tcPr>
            <w:tcW w:w="2381" w:type="dxa"/>
            <w:vAlign w:val="center"/>
          </w:tcPr>
          <w:p>
            <w:pPr>
              <w:pStyle w:val="12"/>
            </w:pPr>
            <w:r>
              <w:t>一般公共预算              财政拨款</w:t>
            </w:r>
          </w:p>
        </w:tc>
        <w:tc>
          <w:tcPr>
            <w:tcW w:w="2381" w:type="dxa"/>
            <w:vAlign w:val="center"/>
          </w:tcPr>
          <w:p>
            <w:pPr>
              <w:pStyle w:val="12"/>
            </w:pPr>
            <w:r>
              <w:t>政府性基金                  预算拨款</w:t>
            </w:r>
          </w:p>
        </w:tc>
        <w:tc>
          <w:tcPr>
            <w:tcW w:w="2381" w:type="dxa"/>
            <w:vAlign w:val="center"/>
          </w:tcPr>
          <w:p>
            <w:pPr>
              <w:pStyle w:val="12"/>
            </w:pPr>
            <w:r>
              <w:t>国有资本经营              预算财政拨款</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pPr>
              <w:pStyle w:val="12"/>
            </w:pPr>
            <w:r>
              <w:t>栏次</w:t>
            </w:r>
          </w:p>
        </w:tc>
        <w:tc>
          <w:tcPr>
            <w:tcW w:w="3798" w:type="dxa"/>
            <w:vAlign w:val="center"/>
          </w:tcPr>
          <w:p>
            <w:pPr>
              <w:pStyle w:val="12"/>
            </w:pPr>
            <w:r>
              <w:t>1</w:t>
            </w:r>
          </w:p>
        </w:tc>
        <w:tc>
          <w:tcPr>
            <w:tcW w:w="2381" w:type="dxa"/>
            <w:vAlign w:val="center"/>
          </w:tcPr>
          <w:p>
            <w:pPr>
              <w:pStyle w:val="12"/>
            </w:pPr>
            <w:r>
              <w:t>2</w:t>
            </w:r>
          </w:p>
        </w:tc>
        <w:tc>
          <w:tcPr>
            <w:tcW w:w="2381" w:type="dxa"/>
            <w:vAlign w:val="center"/>
          </w:tcPr>
          <w:p>
            <w:pPr>
              <w:pStyle w:val="12"/>
            </w:pPr>
            <w:r>
              <w:t>3</w:t>
            </w:r>
          </w:p>
        </w:tc>
        <w:tc>
          <w:tcPr>
            <w:tcW w:w="2381" w:type="dxa"/>
            <w:vAlign w:val="center"/>
          </w:tcPr>
          <w:p>
            <w:pPr>
              <w:pStyle w:val="12"/>
            </w:pPr>
            <w:r>
              <w:t>4</w:t>
            </w:r>
          </w:p>
        </w:tc>
        <w:tc>
          <w:tcPr>
            <w:tcW w:w="2381" w:type="dxa"/>
            <w:vAlign w:val="center"/>
          </w:tcPr>
          <w:p>
            <w:pPr>
              <w:pStyle w:val="12"/>
            </w:pPr>
            <w:r>
              <w:t>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1</w:t>
            </w:r>
          </w:p>
        </w:tc>
        <w:tc>
          <w:tcPr>
            <w:tcW w:w="3798" w:type="dxa"/>
            <w:vAlign w:val="center"/>
          </w:tcPr>
          <w:p>
            <w:pPr>
              <w:pStyle w:val="16"/>
            </w:pPr>
            <w:r>
              <w:t>合计</w:t>
            </w: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c>
          <w:tcPr>
            <w:tcW w:w="2381" w:type="dxa"/>
            <w:vAlign w:val="center"/>
          </w:tcPr>
          <w:p>
            <w:pPr>
              <w:pStyle w:val="17"/>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2</w:t>
            </w:r>
          </w:p>
        </w:tc>
        <w:tc>
          <w:tcPr>
            <w:tcW w:w="3798" w:type="dxa"/>
            <w:vAlign w:val="center"/>
          </w:tcPr>
          <w:p>
            <w:pPr>
              <w:pStyle w:val="14"/>
            </w:pPr>
            <w:r>
              <w:t>“三公”经费小计</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3</w:t>
            </w:r>
          </w:p>
        </w:tc>
        <w:tc>
          <w:tcPr>
            <w:tcW w:w="3798" w:type="dxa"/>
            <w:vAlign w:val="center"/>
          </w:tcPr>
          <w:p>
            <w:pPr>
              <w:pStyle w:val="14"/>
            </w:pPr>
            <w:r>
              <w:t>一、因公出国（境）费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4</w:t>
            </w:r>
          </w:p>
        </w:tc>
        <w:tc>
          <w:tcPr>
            <w:tcW w:w="3798" w:type="dxa"/>
            <w:vAlign w:val="center"/>
          </w:tcPr>
          <w:p>
            <w:pPr>
              <w:pStyle w:val="14"/>
            </w:pPr>
            <w:r>
              <w:t xml:space="preserve">    其中：教学科研人员因公出国（境）费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5</w:t>
            </w:r>
          </w:p>
        </w:tc>
        <w:tc>
          <w:tcPr>
            <w:tcW w:w="3798" w:type="dxa"/>
            <w:vAlign w:val="center"/>
          </w:tcPr>
          <w:p>
            <w:pPr>
              <w:pStyle w:val="14"/>
            </w:pPr>
            <w:r>
              <w:t xml:space="preserve">          其他因公出国（境）费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6</w:t>
            </w:r>
          </w:p>
        </w:tc>
        <w:tc>
          <w:tcPr>
            <w:tcW w:w="3798" w:type="dxa"/>
            <w:vAlign w:val="center"/>
          </w:tcPr>
          <w:p>
            <w:pPr>
              <w:pStyle w:val="14"/>
            </w:pPr>
            <w:r>
              <w:t>二、公务用车购置及运维费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7</w:t>
            </w:r>
          </w:p>
        </w:tc>
        <w:tc>
          <w:tcPr>
            <w:tcW w:w="3798" w:type="dxa"/>
            <w:vAlign w:val="center"/>
          </w:tcPr>
          <w:p>
            <w:pPr>
              <w:pStyle w:val="14"/>
            </w:pPr>
            <w:r>
              <w:t xml:space="preserve">    其中：公务用车购置费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8</w:t>
            </w:r>
          </w:p>
        </w:tc>
        <w:tc>
          <w:tcPr>
            <w:tcW w:w="3798" w:type="dxa"/>
            <w:vAlign w:val="center"/>
          </w:tcPr>
          <w:p>
            <w:pPr>
              <w:pStyle w:val="14"/>
            </w:pPr>
            <w:r>
              <w:t xml:space="preserve">          公务用车运行维护费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pPr>
              <w:pStyle w:val="15"/>
            </w:pPr>
            <w:r>
              <w:t>9</w:t>
            </w:r>
          </w:p>
        </w:tc>
        <w:tc>
          <w:tcPr>
            <w:tcW w:w="3798" w:type="dxa"/>
            <w:vAlign w:val="center"/>
          </w:tcPr>
          <w:p>
            <w:pPr>
              <w:pStyle w:val="14"/>
            </w:pPr>
            <w:r>
              <w:t>三、公务接待费</w:t>
            </w: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c>
          <w:tcPr>
            <w:tcW w:w="2381" w:type="dxa"/>
            <w:vAlign w:val="center"/>
          </w:tcPr>
          <w:p>
            <w:pPr>
              <w:pStyle w:val="13"/>
            </w:pPr>
          </w:p>
        </w:tc>
      </w:tr>
    </w:tbl>
    <w:p>
      <w:pPr>
        <w:sectPr>
          <w:pgSz w:w="16840" w:h="11900" w:orient="landscape"/>
          <w:pgMar w:top="1361" w:right="1020" w:bottom="1361" w:left="1020" w:header="720" w:footer="720" w:gutter="0"/>
          <w:cols w:space="720" w:num="1"/>
        </w:sectPr>
      </w:pPr>
    </w:p>
    <w:p>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沧州临港经济技术开发区人力和社会资源保障局本级2025年单位预算信息公开情况说明</w:t>
      </w:r>
    </w:p>
    <w:p>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按照《中华人民共和国预算法》、《地方预决算公开操作规程》和《关于进一步推进预算公开工作的实施意见》规定，现将沧州临港经济技术开发区人力和社会资源保障局本级2025年单位预算公开如下：</w:t>
      </w:r>
    </w:p>
    <w:p>
      <w:pPr>
        <w:spacing w:before="10" w:after="10" w:line="240" w:lineRule="auto"/>
        <w:ind w:firstLine="640"/>
        <w:jc w:val="left"/>
        <w:outlineLvl w:val="5"/>
      </w:pPr>
      <w:r>
        <w:rPr>
          <w:rFonts w:ascii="黑体" w:hAnsi="黑体" w:eastAsia="黑体" w:cs="黑体"/>
          <w:color w:val="000000"/>
          <w:sz w:val="32"/>
        </w:rPr>
        <w:t>一、单位职责及机构设置情况</w:t>
      </w:r>
    </w:p>
    <w:p>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根据《沧州临港经济技术开发区人力资源和社会保障局只能配置、内设机构和人员编制规定》</w:t>
      </w:r>
    </w:p>
    <w:p>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负责辖区内机关企事业单位养老保险、工伤保险、医疗生育保险等经办工作。</w:t>
      </w:r>
    </w:p>
    <w:p>
      <w:pPr>
        <w:spacing w:before="0" w:after="0" w:line="500" w:lineRule="exact"/>
        <w:ind w:firstLine="560"/>
        <w:jc w:val="left"/>
        <w:outlineLvl w:val="9"/>
        <w:rPr>
          <w:rFonts w:hint="default"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建设、管理人才市场及劳动力市场</w:t>
      </w:r>
    </w:p>
    <w:p>
      <w:pPr>
        <w:spacing w:before="0" w:after="0" w:line="500" w:lineRule="exact"/>
        <w:ind w:firstLine="560"/>
        <w:jc w:val="left"/>
        <w:outlineLvl w:val="9"/>
        <w:rPr>
          <w:rFonts w:hint="default"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val="en-US" w:eastAsia="zh-CN"/>
        </w:rPr>
        <w:t>培训、开发、引进各类人才。</w:t>
      </w:r>
    </w:p>
    <w:p>
      <w:pPr>
        <w:pStyle w:val="27"/>
      </w:pPr>
      <w:r>
        <w:rPr>
          <w:rFonts w:hint="eastAsia" w:ascii="Times New Roman" w:hAnsi="Times New Roman" w:eastAsia="方正仿宋_GBK" w:cs="Times New Roman"/>
          <w:color w:val="000000"/>
          <w:sz w:val="28"/>
          <w:lang w:val="en-US" w:eastAsia="zh-CN"/>
        </w:rPr>
        <w:t>负责完成上级部门交办的其他工作事项</w:t>
      </w:r>
    </w:p>
    <w:p>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pPr>
              <w:pStyle w:val="12"/>
            </w:pPr>
            <w:r>
              <w:t>单位名称</w:t>
            </w:r>
          </w:p>
        </w:tc>
        <w:tc>
          <w:tcPr>
            <w:tcW w:w="1843" w:type="dxa"/>
            <w:vAlign w:val="center"/>
          </w:tcPr>
          <w:p>
            <w:pPr>
              <w:pStyle w:val="12"/>
            </w:pPr>
            <w:r>
              <w:t>单位性质</w:t>
            </w:r>
          </w:p>
        </w:tc>
        <w:tc>
          <w:tcPr>
            <w:tcW w:w="2126" w:type="dxa"/>
            <w:vAlign w:val="center"/>
          </w:tcPr>
          <w:p>
            <w:pPr>
              <w:pStyle w:val="12"/>
            </w:pPr>
            <w:r>
              <w:t>单位规格</w:t>
            </w:r>
          </w:p>
        </w:tc>
        <w:tc>
          <w:tcPr>
            <w:tcW w:w="3827" w:type="dxa"/>
            <w:vAlign w:val="center"/>
          </w:tcPr>
          <w:p>
            <w:pPr>
              <w:pStyle w:val="12"/>
            </w:pPr>
            <w:r>
              <w:t>经费保障形式</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pPr>
              <w:pStyle w:val="14"/>
            </w:pPr>
            <w:r>
              <w:t>沧州临港经济技术开发区人力和社会资源保障局本级</w:t>
            </w:r>
          </w:p>
        </w:tc>
        <w:tc>
          <w:tcPr>
            <w:tcW w:w="1843" w:type="dxa"/>
            <w:vAlign w:val="center"/>
          </w:tcPr>
          <w:p>
            <w:pPr>
              <w:pStyle w:val="15"/>
            </w:pPr>
            <w:r>
              <w:t>行政</w:t>
            </w:r>
          </w:p>
        </w:tc>
        <w:tc>
          <w:tcPr>
            <w:tcW w:w="2126" w:type="dxa"/>
            <w:vAlign w:val="center"/>
          </w:tcPr>
          <w:p>
            <w:pPr>
              <w:pStyle w:val="15"/>
            </w:pPr>
            <w:r>
              <w:t>正科级</w:t>
            </w:r>
          </w:p>
        </w:tc>
        <w:tc>
          <w:tcPr>
            <w:tcW w:w="3827" w:type="dxa"/>
            <w:vAlign w:val="center"/>
          </w:tcPr>
          <w:p>
            <w:pPr>
              <w:pStyle w:val="15"/>
            </w:pPr>
            <w:r>
              <w:t>财政拨款</w:t>
            </w:r>
          </w:p>
        </w:tc>
      </w:tr>
    </w:tbl>
    <w:p>
      <w:pPr>
        <w:spacing w:before="10" w:after="10" w:line="240" w:lineRule="auto"/>
        <w:ind w:firstLine="640"/>
        <w:jc w:val="left"/>
        <w:outlineLvl w:val="5"/>
      </w:pPr>
      <w:r>
        <w:rPr>
          <w:rFonts w:ascii="黑体" w:hAnsi="黑体" w:eastAsia="黑体" w:cs="黑体"/>
          <w:color w:val="000000"/>
          <w:sz w:val="32"/>
        </w:rPr>
        <w:t>二、单位预算安排的总体情况</w:t>
      </w:r>
    </w:p>
    <w:p>
      <w:pPr>
        <w:pStyle w:val="20"/>
      </w:pPr>
      <w:r>
        <w:t>按照预算管理有关规定，目前我区部门预算的编制实行综合预算制度，即全部收入和支出都反映在预算中。沧州临港经济技术开发区人力资源和社会保障局机关及所属事业单位的收支包含在部门预算中。</w:t>
      </w:r>
    </w:p>
    <w:p>
      <w:pPr>
        <w:pStyle w:val="20"/>
      </w:pPr>
      <w:r>
        <w:t>部门预算安排的总体情况</w:t>
      </w:r>
    </w:p>
    <w:p>
      <w:pPr>
        <w:pStyle w:val="20"/>
      </w:pPr>
      <w:r>
        <w:t>按照预算管理有关规定，目前我区部门预算的编制实行综合预算制度，即全部收入和支出都反映在预算中，本单位及所属单位的收支均包含在全部预算中。</w:t>
      </w:r>
    </w:p>
    <w:p>
      <w:pPr>
        <w:pStyle w:val="20"/>
      </w:pPr>
      <w:r>
        <w:t>1、收入说明</w:t>
      </w:r>
    </w:p>
    <w:p>
      <w:pPr>
        <w:pStyle w:val="20"/>
        <w:rPr>
          <w:rFonts w:hint="default" w:eastAsia="方正仿宋_GBK"/>
          <w:lang w:val="en-US" w:eastAsia="zh-CN"/>
        </w:rPr>
      </w:pPr>
      <w:r>
        <w:t>反映本部门当年全部收入。202</w:t>
      </w:r>
      <w:r>
        <w:rPr>
          <w:rFonts w:hint="eastAsia"/>
          <w:lang w:val="en-US" w:eastAsia="zh-CN"/>
        </w:rPr>
        <w:t>5</w:t>
      </w:r>
      <w:r>
        <w:t>年预算收入</w:t>
      </w:r>
      <w:r>
        <w:rPr>
          <w:rFonts w:hint="eastAsia"/>
          <w:lang w:val="en-US" w:eastAsia="zh-CN"/>
        </w:rPr>
        <w:t>1393.12</w:t>
      </w:r>
      <w:r>
        <w:t xml:space="preserve">    万元，其中：一般公共预算收入 </w:t>
      </w:r>
      <w:r>
        <w:rPr>
          <w:rFonts w:hint="eastAsia"/>
          <w:lang w:val="en-US" w:eastAsia="zh-CN"/>
        </w:rPr>
        <w:t>1393.12</w:t>
      </w:r>
      <w:r>
        <w:t xml:space="preserve">   万元，基金拨款预算0万元，财政专户核拨预算0万元，其他来源收入来源预算0万元。</w:t>
      </w:r>
      <w:r>
        <w:rPr>
          <w:rFonts w:hint="eastAsia"/>
          <w:lang w:eastAsia="zh-CN"/>
        </w:rPr>
        <w:t>与上年相比减少</w:t>
      </w:r>
      <w:r>
        <w:rPr>
          <w:rFonts w:hint="eastAsia"/>
          <w:lang w:val="en-US" w:eastAsia="zh-CN"/>
        </w:rPr>
        <w:t>791.33万元。</w:t>
      </w:r>
    </w:p>
    <w:p>
      <w:pPr>
        <w:pStyle w:val="20"/>
      </w:pPr>
      <w:r>
        <w:t>2、支出说明</w:t>
      </w:r>
    </w:p>
    <w:p>
      <w:pPr>
        <w:pStyle w:val="28"/>
      </w:pPr>
      <w:r>
        <w:t>收支预算总表支出栏、基本支出表、项目支出表按经济分类和支出功能分类科目编制，反映沧州临港经济技术开发区人力资源和社会保障局202</w:t>
      </w:r>
      <w:r>
        <w:rPr>
          <w:rFonts w:hint="eastAsia"/>
          <w:lang w:val="en-US" w:eastAsia="zh-CN"/>
        </w:rPr>
        <w:t>5</w:t>
      </w:r>
      <w:r>
        <w:t>年度部门预算中支出预算的总体情况。202</w:t>
      </w:r>
      <w:r>
        <w:rPr>
          <w:rFonts w:hint="eastAsia"/>
          <w:lang w:val="en-US" w:eastAsia="zh-CN"/>
        </w:rPr>
        <w:t>5</w:t>
      </w:r>
      <w:r>
        <w:t xml:space="preserve">年支出预算 </w:t>
      </w:r>
      <w:r>
        <w:rPr>
          <w:rFonts w:hint="eastAsia"/>
          <w:lang w:val="en-US" w:eastAsia="zh-CN"/>
        </w:rPr>
        <w:t>1393.12</w:t>
      </w:r>
      <w:r>
        <w:t xml:space="preserve">  万元，其中基本支出 </w:t>
      </w:r>
      <w:r>
        <w:rPr>
          <w:rFonts w:hint="eastAsia"/>
          <w:lang w:val="en-US" w:eastAsia="zh-CN"/>
        </w:rPr>
        <w:t>429.12</w:t>
      </w:r>
      <w:r>
        <w:t xml:space="preserve">  万元，包括人员经费</w:t>
      </w:r>
      <w:r>
        <w:rPr>
          <w:rFonts w:hint="eastAsia"/>
          <w:lang w:val="en-US" w:eastAsia="zh-CN"/>
        </w:rPr>
        <w:t>421.99万元</w:t>
      </w:r>
      <w:r>
        <w:t>和日常公用经费</w:t>
      </w:r>
      <w:r>
        <w:rPr>
          <w:rFonts w:hint="eastAsia"/>
          <w:lang w:val="en-US" w:eastAsia="zh-CN"/>
        </w:rPr>
        <w:t>7.13万元</w:t>
      </w:r>
      <w:r>
        <w:t xml:space="preserve">；项目支出  </w:t>
      </w:r>
      <w:r>
        <w:rPr>
          <w:rFonts w:hint="eastAsia"/>
          <w:lang w:val="en-US" w:eastAsia="zh-CN"/>
        </w:rPr>
        <w:t>964</w:t>
      </w:r>
      <w:r>
        <w:t>万元。</w:t>
      </w:r>
      <w:r>
        <w:rPr>
          <w:rFonts w:hint="eastAsia"/>
          <w:lang w:eastAsia="zh-CN"/>
        </w:rPr>
        <w:t>比上年相比减少</w:t>
      </w:r>
      <w:r>
        <w:rPr>
          <w:rFonts w:hint="eastAsia"/>
          <w:lang w:val="en-US" w:eastAsia="zh-CN"/>
        </w:rPr>
        <w:t>809万元。</w:t>
      </w:r>
    </w:p>
    <w:p>
      <w:pPr>
        <w:spacing w:before="10" w:after="10" w:line="240" w:lineRule="auto"/>
        <w:ind w:firstLine="640"/>
        <w:jc w:val="left"/>
        <w:outlineLvl w:val="5"/>
      </w:pPr>
      <w:r>
        <w:rPr>
          <w:rFonts w:ascii="黑体" w:hAnsi="黑体" w:eastAsia="黑体" w:cs="黑体"/>
          <w:color w:val="000000"/>
          <w:sz w:val="32"/>
        </w:rPr>
        <w:t>三、机关运行经费安排情况</w:t>
      </w:r>
    </w:p>
    <w:p>
      <w:pPr>
        <w:pStyle w:val="29"/>
        <w:rPr>
          <w:rFonts w:hint="default" w:eastAsia="方正仿宋_GBK"/>
          <w:lang w:val="en-US" w:eastAsia="zh-CN"/>
        </w:rPr>
      </w:pPr>
      <w:r>
        <w:t>沧州临港经济技术开发区人力资源和社会保障局机关运行经费共计安排</w:t>
      </w:r>
      <w:r>
        <w:rPr>
          <w:rFonts w:hint="eastAsia"/>
          <w:lang w:val="en-US" w:eastAsia="zh-CN"/>
        </w:rPr>
        <w:t>7.13</w:t>
      </w:r>
      <w:r>
        <w:t xml:space="preserve">  万元，主要是一般公共预算财政拨款基本支出的日常公用经费，包括办公费、印刷费、工会会费、差旅费</w:t>
      </w:r>
      <w:bookmarkStart w:id="1" w:name="_GoBack"/>
      <w:bookmarkEnd w:id="1"/>
      <w:r>
        <w:t>以及其他费用</w:t>
      </w:r>
      <w:r>
        <w:rPr>
          <w:rFonts w:hint="eastAsia"/>
          <w:lang w:eastAsia="zh-CN"/>
        </w:rPr>
        <w:t>。比上年相比减少</w:t>
      </w:r>
      <w:r>
        <w:rPr>
          <w:rFonts w:hint="eastAsia"/>
          <w:lang w:val="en-US" w:eastAsia="zh-CN"/>
        </w:rPr>
        <w:t>0万元。</w:t>
      </w:r>
    </w:p>
    <w:p>
      <w:pPr>
        <w:pStyle w:val="29"/>
      </w:pPr>
    </w:p>
    <w:p>
      <w:pPr>
        <w:spacing w:before="10" w:after="10" w:line="240" w:lineRule="auto"/>
        <w:ind w:firstLine="640"/>
        <w:jc w:val="left"/>
        <w:outlineLvl w:val="5"/>
      </w:pPr>
      <w:r>
        <w:rPr>
          <w:rFonts w:ascii="黑体" w:hAnsi="黑体" w:eastAsia="黑体" w:cs="黑体"/>
          <w:color w:val="000000"/>
          <w:sz w:val="32"/>
        </w:rPr>
        <w:t>四、财政拨款“三公”经费预算情况及增减变化原因</w:t>
      </w:r>
    </w:p>
    <w:p>
      <w:pPr>
        <w:pStyle w:val="22"/>
      </w:pPr>
      <w:r>
        <w:t>财政拨款“三公”经费预算情况及增减变化原因</w:t>
      </w:r>
    </w:p>
    <w:p>
      <w:pPr>
        <w:pStyle w:val="22"/>
      </w:pPr>
      <w:r>
        <w:t>202</w:t>
      </w:r>
      <w:r>
        <w:rPr>
          <w:rFonts w:hint="eastAsia"/>
          <w:lang w:val="en-US" w:eastAsia="zh-CN"/>
        </w:rPr>
        <w:t>5</w:t>
      </w:r>
      <w:r>
        <w:t>年，我部门“三公”经费预算安排   0万，与上年相比增减。其中；</w:t>
      </w:r>
    </w:p>
    <w:p>
      <w:pPr>
        <w:pStyle w:val="22"/>
      </w:pPr>
      <w:r>
        <w:t>（一）因公出国（境）费0元，与上年持平，无增减变化。</w:t>
      </w:r>
    </w:p>
    <w:p>
      <w:pPr>
        <w:pStyle w:val="30"/>
      </w:pPr>
      <w:r>
        <w:t>（二）接待费0万元，比上年减少。</w:t>
      </w:r>
    </w:p>
    <w:p>
      <w:pPr>
        <w:pStyle w:val="30"/>
      </w:pPr>
    </w:p>
    <w:p>
      <w:pPr>
        <w:spacing w:before="10" w:after="10" w:line="240" w:lineRule="auto"/>
        <w:ind w:firstLine="640"/>
        <w:jc w:val="left"/>
        <w:outlineLvl w:val="5"/>
        <w:sectPr>
          <w:pgSz w:w="16840" w:h="11900" w:orient="landscape"/>
          <w:pgMar w:top="1361" w:right="1020" w:bottom="1361" w:left="1020" w:header="720" w:footer="720" w:gutter="0"/>
          <w:cols w:space="720" w:num="1"/>
        </w:sectPr>
      </w:pPr>
      <w:r>
        <w:rPr>
          <w:rFonts w:ascii="黑体" w:hAnsi="黑体" w:eastAsia="黑体" w:cs="黑体"/>
          <w:color w:val="000000"/>
          <w:sz w:val="32"/>
        </w:rPr>
        <w:t>五、单位项目预算安排情况及绩效目标</w:t>
      </w:r>
    </w:p>
    <w:p>
      <w:pPr>
        <w:spacing w:before="0" w:after="0"/>
        <w:ind w:firstLine="560"/>
        <w:jc w:val="left"/>
        <w:outlineLvl w:val="9"/>
      </w:pPr>
      <w:r>
        <w:rPr>
          <w:rFonts w:ascii="方正仿宋_GBK" w:hAnsi="方正仿宋_GBK" w:eastAsia="方正仿宋_GBK" w:cs="方正仿宋_GBK"/>
          <w:b/>
          <w:color w:val="000000"/>
          <w:sz w:val="28"/>
        </w:rPr>
        <w:t>1、就业指导与服务绩效目标表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13091625P00F4FR100235</w:t>
            </w:r>
          </w:p>
        </w:tc>
        <w:tc>
          <w:tcPr>
            <w:tcW w:w="2835" w:type="dxa"/>
            <w:vAlign w:val="center"/>
          </w:tcPr>
          <w:p>
            <w:pPr>
              <w:pStyle w:val="12"/>
            </w:pPr>
            <w:r>
              <w:t>项目名称</w:t>
            </w:r>
          </w:p>
        </w:tc>
        <w:tc>
          <w:tcPr>
            <w:tcW w:w="6095" w:type="dxa"/>
            <w:gridSpan w:val="3"/>
            <w:vAlign w:val="center"/>
          </w:tcPr>
          <w:p>
            <w:pPr>
              <w:pStyle w:val="14"/>
            </w:pPr>
            <w:r>
              <w:t>就业指导与服务</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20.00</w:t>
            </w:r>
          </w:p>
        </w:tc>
        <w:tc>
          <w:tcPr>
            <w:tcW w:w="2835" w:type="dxa"/>
            <w:vAlign w:val="center"/>
          </w:tcPr>
          <w:p>
            <w:pPr>
              <w:pStyle w:val="12"/>
            </w:pPr>
            <w:r>
              <w:t>其中：财政    资金</w:t>
            </w:r>
          </w:p>
        </w:tc>
        <w:tc>
          <w:tcPr>
            <w:tcW w:w="2551" w:type="dxa"/>
            <w:vAlign w:val="center"/>
          </w:tcPr>
          <w:p>
            <w:pPr>
              <w:pStyle w:val="14"/>
            </w:pPr>
            <w:r>
              <w:t>20.00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招聘会</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20.00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1.就业指导服务切实解决我区招工难问题</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根据企业招工完成情况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根据企业招工指标合格情况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根据按期举办活动情况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根据给企业招工经济效益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项目持续运行</w:t>
            </w:r>
          </w:p>
        </w:tc>
        <w:tc>
          <w:tcPr>
            <w:tcW w:w="2268" w:type="dxa"/>
            <w:vAlign w:val="center"/>
          </w:tcPr>
          <w:p>
            <w:pPr>
              <w:pStyle w:val="14"/>
            </w:pPr>
            <w:r>
              <w:t>≥90百分比</w:t>
            </w:r>
          </w:p>
        </w:tc>
        <w:tc>
          <w:tcPr>
            <w:tcW w:w="1276" w:type="dxa"/>
            <w:vAlign w:val="center"/>
          </w:tcPr>
          <w:p>
            <w:pPr>
              <w:pStyle w:val="14"/>
            </w:pPr>
            <w:r>
              <w:t>根据项目持续情况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服务满意度</w:t>
            </w:r>
          </w:p>
        </w:tc>
        <w:tc>
          <w:tcPr>
            <w:tcW w:w="5386" w:type="dxa"/>
            <w:vAlign w:val="center"/>
          </w:tcPr>
          <w:p>
            <w:pPr>
              <w:pStyle w:val="14"/>
            </w:pPr>
            <w:r>
              <w:t>服务满意度</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2、劳动保障宣传绩效目标表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13091625P00F4FR10022H</w:t>
            </w:r>
          </w:p>
        </w:tc>
        <w:tc>
          <w:tcPr>
            <w:tcW w:w="2835" w:type="dxa"/>
            <w:vAlign w:val="center"/>
          </w:tcPr>
          <w:p>
            <w:pPr>
              <w:pStyle w:val="12"/>
            </w:pPr>
            <w:r>
              <w:t>项目名称</w:t>
            </w:r>
          </w:p>
        </w:tc>
        <w:tc>
          <w:tcPr>
            <w:tcW w:w="6095" w:type="dxa"/>
            <w:gridSpan w:val="3"/>
            <w:vAlign w:val="center"/>
          </w:tcPr>
          <w:p>
            <w:pPr>
              <w:pStyle w:val="14"/>
            </w:pPr>
            <w:r>
              <w:t>劳动保障宣传</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w:t>
            </w:r>
          </w:p>
        </w:tc>
        <w:tc>
          <w:tcPr>
            <w:tcW w:w="2835" w:type="dxa"/>
            <w:vAlign w:val="center"/>
          </w:tcPr>
          <w:p>
            <w:pPr>
              <w:pStyle w:val="12"/>
            </w:pPr>
            <w:r>
              <w:t>其中：财政    资金</w:t>
            </w:r>
          </w:p>
        </w:tc>
        <w:tc>
          <w:tcPr>
            <w:tcW w:w="2551" w:type="dxa"/>
            <w:vAlign w:val="center"/>
          </w:tcPr>
          <w:p>
            <w:pPr>
              <w:pStyle w:val="14"/>
            </w:pPr>
            <w:r>
              <w:t>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用于劳动保障宣传项目的支付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2.00</w:t>
            </w:r>
          </w:p>
        </w:tc>
        <w:tc>
          <w:tcPr>
            <w:tcW w:w="3544" w:type="dxa"/>
            <w:gridSpan w:val="2"/>
            <w:vAlign w:val="center"/>
          </w:tcPr>
          <w:p>
            <w:pPr>
              <w:pStyle w:val="15"/>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1.劳动保障宣传项目完成情况</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保障项目完成情况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保障各个完成的合格率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按规定时间内完成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保障社保知识的普及情况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保障更新政策的传播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群众满意度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3、劳动执法检查及仲裁费用绩效目标表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13091625P00F4FR10021X</w:t>
            </w:r>
          </w:p>
        </w:tc>
        <w:tc>
          <w:tcPr>
            <w:tcW w:w="2835" w:type="dxa"/>
            <w:vAlign w:val="center"/>
          </w:tcPr>
          <w:p>
            <w:pPr>
              <w:pStyle w:val="12"/>
            </w:pPr>
            <w:r>
              <w:t>项目名称</w:t>
            </w:r>
          </w:p>
        </w:tc>
        <w:tc>
          <w:tcPr>
            <w:tcW w:w="6095" w:type="dxa"/>
            <w:gridSpan w:val="3"/>
            <w:vAlign w:val="center"/>
          </w:tcPr>
          <w:p>
            <w:pPr>
              <w:pStyle w:val="14"/>
            </w:pPr>
            <w:r>
              <w:t>劳动执法检查及仲裁费用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6.00</w:t>
            </w:r>
          </w:p>
        </w:tc>
        <w:tc>
          <w:tcPr>
            <w:tcW w:w="2835" w:type="dxa"/>
            <w:vAlign w:val="center"/>
          </w:tcPr>
          <w:p>
            <w:pPr>
              <w:pStyle w:val="12"/>
            </w:pPr>
            <w:r>
              <w:t>其中：财政    资金</w:t>
            </w:r>
          </w:p>
        </w:tc>
        <w:tc>
          <w:tcPr>
            <w:tcW w:w="2551" w:type="dxa"/>
            <w:vAlign w:val="center"/>
          </w:tcPr>
          <w:p>
            <w:pPr>
              <w:pStyle w:val="14"/>
            </w:pPr>
            <w:r>
              <w:t>6.00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劳动执法检查及仲裁费用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2.00</w:t>
            </w:r>
          </w:p>
        </w:tc>
        <w:tc>
          <w:tcPr>
            <w:tcW w:w="2551" w:type="dxa"/>
            <w:vAlign w:val="center"/>
          </w:tcPr>
          <w:p>
            <w:pPr>
              <w:pStyle w:val="15"/>
            </w:pPr>
            <w:r>
              <w:t xml:space="preserve"> </w:t>
            </w:r>
          </w:p>
        </w:tc>
        <w:tc>
          <w:tcPr>
            <w:tcW w:w="3544" w:type="dxa"/>
            <w:gridSpan w:val="2"/>
            <w:vAlign w:val="center"/>
          </w:tcPr>
          <w:p>
            <w:pPr>
              <w:pStyle w:val="15"/>
            </w:pPr>
            <w:r>
              <w:t>4.00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1.劳动执法检查及仲裁费用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保障完成质量合格率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按期完成情况</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保障规定时间内完成率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保障经济效益指标情况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保障持续运行情况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企业满意度</w:t>
            </w:r>
          </w:p>
        </w:tc>
        <w:tc>
          <w:tcPr>
            <w:tcW w:w="5386" w:type="dxa"/>
            <w:vAlign w:val="center"/>
          </w:tcPr>
          <w:p>
            <w:pPr>
              <w:pStyle w:val="14"/>
            </w:pPr>
            <w:r>
              <w:t>企业满意度</w:t>
            </w:r>
          </w:p>
        </w:tc>
        <w:tc>
          <w:tcPr>
            <w:tcW w:w="2268" w:type="dxa"/>
            <w:vAlign w:val="center"/>
          </w:tcPr>
          <w:p>
            <w:pPr>
              <w:pStyle w:val="14"/>
            </w:pPr>
            <w:r>
              <w:t>≥90百分比</w:t>
            </w:r>
          </w:p>
        </w:tc>
        <w:tc>
          <w:tcPr>
            <w:tcW w:w="1276" w:type="dxa"/>
            <w:vAlign w:val="center"/>
          </w:tcPr>
          <w:p>
            <w:pPr>
              <w:pStyle w:val="14"/>
            </w:pPr>
            <w:r>
              <w:t>企业是否满意</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4、临港开放大学办公地点租赁费用绩效目标表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13091625P00F4FR10025C</w:t>
            </w:r>
          </w:p>
        </w:tc>
        <w:tc>
          <w:tcPr>
            <w:tcW w:w="2835" w:type="dxa"/>
            <w:vAlign w:val="center"/>
          </w:tcPr>
          <w:p>
            <w:pPr>
              <w:pStyle w:val="12"/>
            </w:pPr>
            <w:r>
              <w:t>项目名称</w:t>
            </w:r>
          </w:p>
        </w:tc>
        <w:tc>
          <w:tcPr>
            <w:tcW w:w="6095" w:type="dxa"/>
            <w:gridSpan w:val="3"/>
            <w:vAlign w:val="center"/>
          </w:tcPr>
          <w:p>
            <w:pPr>
              <w:pStyle w:val="14"/>
            </w:pPr>
            <w:r>
              <w:t>临港开放大学办公地点租赁费用</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w:t>
            </w:r>
          </w:p>
        </w:tc>
        <w:tc>
          <w:tcPr>
            <w:tcW w:w="2835" w:type="dxa"/>
            <w:vAlign w:val="center"/>
          </w:tcPr>
          <w:p>
            <w:pPr>
              <w:pStyle w:val="12"/>
            </w:pPr>
            <w:r>
              <w:t>其中：财政    资金</w:t>
            </w:r>
          </w:p>
        </w:tc>
        <w:tc>
          <w:tcPr>
            <w:tcW w:w="2551" w:type="dxa"/>
            <w:vAlign w:val="center"/>
          </w:tcPr>
          <w:p>
            <w:pPr>
              <w:pStyle w:val="14"/>
            </w:pPr>
            <w:r>
              <w:t>4.00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临港开发大学办公地点租赁费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4.00</w:t>
            </w:r>
          </w:p>
        </w:tc>
        <w:tc>
          <w:tcPr>
            <w:tcW w:w="3544" w:type="dxa"/>
            <w:gridSpan w:val="2"/>
            <w:vAlign w:val="center"/>
          </w:tcPr>
          <w:p>
            <w:pPr>
              <w:pStyle w:val="15"/>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1.临港开放大学办公地点租赁费用</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5、综合事务管理绩效目标表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13091625P00F4FR10024Q</w:t>
            </w:r>
          </w:p>
        </w:tc>
        <w:tc>
          <w:tcPr>
            <w:tcW w:w="2835" w:type="dxa"/>
            <w:vAlign w:val="center"/>
          </w:tcPr>
          <w:p>
            <w:pPr>
              <w:pStyle w:val="12"/>
            </w:pPr>
            <w:r>
              <w:t>项目名称</w:t>
            </w:r>
          </w:p>
        </w:tc>
        <w:tc>
          <w:tcPr>
            <w:tcW w:w="6095" w:type="dxa"/>
            <w:gridSpan w:val="3"/>
            <w:vAlign w:val="center"/>
          </w:tcPr>
          <w:p>
            <w:pPr>
              <w:pStyle w:val="14"/>
            </w:pPr>
            <w:r>
              <w:t>综合事务管理</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20.00</w:t>
            </w:r>
          </w:p>
        </w:tc>
        <w:tc>
          <w:tcPr>
            <w:tcW w:w="2835" w:type="dxa"/>
            <w:vAlign w:val="center"/>
          </w:tcPr>
          <w:p>
            <w:pPr>
              <w:pStyle w:val="12"/>
            </w:pPr>
            <w:r>
              <w:t>其中：财政    资金</w:t>
            </w:r>
          </w:p>
        </w:tc>
        <w:tc>
          <w:tcPr>
            <w:tcW w:w="2551" w:type="dxa"/>
            <w:vAlign w:val="center"/>
          </w:tcPr>
          <w:p>
            <w:pPr>
              <w:pStyle w:val="14"/>
            </w:pPr>
            <w:r>
              <w:t>20.00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用于局内事务支付</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5.00</w:t>
            </w:r>
          </w:p>
        </w:tc>
        <w:tc>
          <w:tcPr>
            <w:tcW w:w="2835" w:type="dxa"/>
            <w:vAlign w:val="center"/>
          </w:tcPr>
          <w:p>
            <w:pPr>
              <w:pStyle w:val="15"/>
            </w:pPr>
            <w:r>
              <w:t>5.00</w:t>
            </w:r>
          </w:p>
        </w:tc>
        <w:tc>
          <w:tcPr>
            <w:tcW w:w="2551" w:type="dxa"/>
            <w:vAlign w:val="center"/>
          </w:tcPr>
          <w:p>
            <w:pPr>
              <w:pStyle w:val="15"/>
            </w:pPr>
            <w:r>
              <w:t>5.00</w:t>
            </w:r>
          </w:p>
        </w:tc>
        <w:tc>
          <w:tcPr>
            <w:tcW w:w="3544" w:type="dxa"/>
            <w:gridSpan w:val="2"/>
            <w:vAlign w:val="center"/>
          </w:tcPr>
          <w:p>
            <w:pPr>
              <w:pStyle w:val="15"/>
            </w:pPr>
            <w:r>
              <w:t>5.00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1.保障局内事务能按时保质的完成</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完成项目数量</w:t>
            </w:r>
          </w:p>
        </w:tc>
        <w:tc>
          <w:tcPr>
            <w:tcW w:w="5386" w:type="dxa"/>
            <w:vAlign w:val="center"/>
          </w:tcPr>
          <w:p>
            <w:pPr>
              <w:pStyle w:val="14"/>
            </w:pPr>
            <w:r>
              <w:t>完成项目数量</w:t>
            </w:r>
          </w:p>
        </w:tc>
        <w:tc>
          <w:tcPr>
            <w:tcW w:w="2268" w:type="dxa"/>
            <w:vAlign w:val="center"/>
          </w:tcPr>
          <w:p>
            <w:pPr>
              <w:pStyle w:val="14"/>
            </w:pPr>
            <w:r>
              <w:t>≥90百分比</w:t>
            </w:r>
          </w:p>
        </w:tc>
        <w:tc>
          <w:tcPr>
            <w:tcW w:w="1276" w:type="dxa"/>
            <w:vAlign w:val="center"/>
          </w:tcPr>
          <w:p>
            <w:pPr>
              <w:pStyle w:val="14"/>
            </w:pPr>
            <w:r>
              <w:t>保障项目完成情况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保障局内项目合格率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工作任务完成及时率</w:t>
            </w:r>
          </w:p>
        </w:tc>
        <w:tc>
          <w:tcPr>
            <w:tcW w:w="5386" w:type="dxa"/>
            <w:vAlign w:val="center"/>
          </w:tcPr>
          <w:p>
            <w:pPr>
              <w:pStyle w:val="14"/>
            </w:pPr>
            <w:r>
              <w:t>工作任务完成及时率</w:t>
            </w:r>
          </w:p>
        </w:tc>
        <w:tc>
          <w:tcPr>
            <w:tcW w:w="2268" w:type="dxa"/>
            <w:vAlign w:val="center"/>
          </w:tcPr>
          <w:p>
            <w:pPr>
              <w:pStyle w:val="14"/>
            </w:pPr>
            <w:r>
              <w:t>≥90百分比</w:t>
            </w:r>
          </w:p>
        </w:tc>
        <w:tc>
          <w:tcPr>
            <w:tcW w:w="1276" w:type="dxa"/>
            <w:vAlign w:val="center"/>
          </w:tcPr>
          <w:p>
            <w:pPr>
              <w:pStyle w:val="14"/>
            </w:pPr>
            <w:r>
              <w:t>保障各项工作是否及时支付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保障局内经济效益正常运行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是否持续发展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保障局内执行满意度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6、公共卫生服务补贴绩效目标表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13091624P000093100031</w:t>
            </w:r>
          </w:p>
        </w:tc>
        <w:tc>
          <w:tcPr>
            <w:tcW w:w="2835" w:type="dxa"/>
            <w:vAlign w:val="center"/>
          </w:tcPr>
          <w:p>
            <w:pPr>
              <w:pStyle w:val="12"/>
            </w:pPr>
            <w:r>
              <w:t>项目名称</w:t>
            </w:r>
          </w:p>
        </w:tc>
        <w:tc>
          <w:tcPr>
            <w:tcW w:w="6095" w:type="dxa"/>
            <w:gridSpan w:val="3"/>
            <w:vAlign w:val="center"/>
          </w:tcPr>
          <w:p>
            <w:pPr>
              <w:pStyle w:val="14"/>
            </w:pPr>
            <w:r>
              <w:t>公共卫生服务补贴</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10.00</w:t>
            </w:r>
          </w:p>
        </w:tc>
        <w:tc>
          <w:tcPr>
            <w:tcW w:w="2835" w:type="dxa"/>
            <w:vAlign w:val="center"/>
          </w:tcPr>
          <w:p>
            <w:pPr>
              <w:pStyle w:val="12"/>
            </w:pPr>
            <w:r>
              <w:t>其中：财政    资金</w:t>
            </w:r>
          </w:p>
        </w:tc>
        <w:tc>
          <w:tcPr>
            <w:tcW w:w="2551" w:type="dxa"/>
            <w:vAlign w:val="center"/>
          </w:tcPr>
          <w:p>
            <w:pPr>
              <w:pStyle w:val="14"/>
            </w:pPr>
            <w:r>
              <w:t>10.00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用于重大公共卫生服务补助资金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10.00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1.重大公共卫生服务补助资金</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数量指标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效益指标</w:t>
            </w:r>
          </w:p>
        </w:tc>
        <w:tc>
          <w:tcPr>
            <w:tcW w:w="2268" w:type="dxa"/>
            <w:vAlign w:val="center"/>
          </w:tcPr>
          <w:p>
            <w:pPr>
              <w:pStyle w:val="14"/>
            </w:pPr>
            <w:r>
              <w:t>可持续影响指标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7、机关养老上级补助绩效目标表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13091625P00009310005N</w:t>
            </w:r>
          </w:p>
        </w:tc>
        <w:tc>
          <w:tcPr>
            <w:tcW w:w="2835" w:type="dxa"/>
            <w:vAlign w:val="center"/>
          </w:tcPr>
          <w:p>
            <w:pPr>
              <w:pStyle w:val="12"/>
            </w:pPr>
            <w:r>
              <w:t>项目名称</w:t>
            </w:r>
          </w:p>
        </w:tc>
        <w:tc>
          <w:tcPr>
            <w:tcW w:w="6095" w:type="dxa"/>
            <w:gridSpan w:val="3"/>
            <w:vAlign w:val="center"/>
          </w:tcPr>
          <w:p>
            <w:pPr>
              <w:pStyle w:val="14"/>
            </w:pPr>
            <w:r>
              <w:t>机关养老上级补助</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2.00</w:t>
            </w:r>
          </w:p>
        </w:tc>
        <w:tc>
          <w:tcPr>
            <w:tcW w:w="2835" w:type="dxa"/>
            <w:vAlign w:val="center"/>
          </w:tcPr>
          <w:p>
            <w:pPr>
              <w:pStyle w:val="12"/>
            </w:pPr>
            <w:r>
              <w:t>其中：财政    资金</w:t>
            </w:r>
          </w:p>
        </w:tc>
        <w:tc>
          <w:tcPr>
            <w:tcW w:w="2551" w:type="dxa"/>
            <w:vAlign w:val="center"/>
          </w:tcPr>
          <w:p>
            <w:pPr>
              <w:pStyle w:val="14"/>
            </w:pPr>
            <w:r>
              <w:t>2.00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机关养老保险上级补助收入</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2.00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1.机关养老保险上级补助资金及时发放</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是否合格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是否按期完成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社会效益指标</w:t>
            </w:r>
          </w:p>
        </w:tc>
        <w:tc>
          <w:tcPr>
            <w:tcW w:w="2835" w:type="dxa"/>
            <w:vAlign w:val="center"/>
          </w:tcPr>
          <w:p>
            <w:pPr>
              <w:pStyle w:val="14"/>
            </w:pPr>
            <w:r>
              <w:t>社保费征缴率</w:t>
            </w:r>
          </w:p>
        </w:tc>
        <w:tc>
          <w:tcPr>
            <w:tcW w:w="5386" w:type="dxa"/>
            <w:vAlign w:val="center"/>
          </w:tcPr>
          <w:p>
            <w:pPr>
              <w:pStyle w:val="14"/>
            </w:pPr>
            <w:r>
              <w:t>社保费征缴率</w:t>
            </w:r>
          </w:p>
        </w:tc>
        <w:tc>
          <w:tcPr>
            <w:tcW w:w="2268" w:type="dxa"/>
            <w:vAlign w:val="center"/>
          </w:tcPr>
          <w:p>
            <w:pPr>
              <w:pStyle w:val="14"/>
            </w:pPr>
            <w:r>
              <w:t>≥90百分比</w:t>
            </w:r>
          </w:p>
        </w:tc>
        <w:tc>
          <w:tcPr>
            <w:tcW w:w="1276" w:type="dxa"/>
            <w:vAlign w:val="center"/>
          </w:tcPr>
          <w:p>
            <w:pPr>
              <w:pStyle w:val="14"/>
            </w:pPr>
            <w:r>
              <w:t>社保费是否征缴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维护社会稳定</w:t>
            </w:r>
          </w:p>
        </w:tc>
        <w:tc>
          <w:tcPr>
            <w:tcW w:w="5386" w:type="dxa"/>
            <w:vAlign w:val="center"/>
          </w:tcPr>
          <w:p>
            <w:pPr>
              <w:pStyle w:val="14"/>
            </w:pPr>
            <w:r>
              <w:t>维护社会稳定</w:t>
            </w:r>
          </w:p>
        </w:tc>
        <w:tc>
          <w:tcPr>
            <w:tcW w:w="2268" w:type="dxa"/>
            <w:vAlign w:val="center"/>
          </w:tcPr>
          <w:p>
            <w:pPr>
              <w:pStyle w:val="14"/>
            </w:pPr>
            <w:r>
              <w:t>≥90百分比</w:t>
            </w:r>
          </w:p>
        </w:tc>
        <w:tc>
          <w:tcPr>
            <w:tcW w:w="1276" w:type="dxa"/>
            <w:vAlign w:val="center"/>
          </w:tcPr>
          <w:p>
            <w:pPr>
              <w:pStyle w:val="14"/>
            </w:pPr>
            <w:r>
              <w:t>维护社会稳定</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企业满意度</w:t>
            </w:r>
          </w:p>
        </w:tc>
        <w:tc>
          <w:tcPr>
            <w:tcW w:w="5386" w:type="dxa"/>
            <w:vAlign w:val="center"/>
          </w:tcPr>
          <w:p>
            <w:pPr>
              <w:pStyle w:val="14"/>
            </w:pPr>
            <w:r>
              <w:t>企业满意度</w:t>
            </w:r>
          </w:p>
        </w:tc>
        <w:tc>
          <w:tcPr>
            <w:tcW w:w="2268" w:type="dxa"/>
            <w:vAlign w:val="center"/>
          </w:tcPr>
          <w:p>
            <w:pPr>
              <w:pStyle w:val="14"/>
            </w:pPr>
            <w:r>
              <w:t>≥90百分比</w:t>
            </w:r>
          </w:p>
        </w:tc>
        <w:tc>
          <w:tcPr>
            <w:tcW w:w="1276" w:type="dxa"/>
            <w:vAlign w:val="center"/>
          </w:tcPr>
          <w:p>
            <w:pPr>
              <w:pStyle w:val="14"/>
            </w:pPr>
            <w:r>
              <w:t>是否满意</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8、农民工工资保障金绩效目标表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13091625P00H46C10005Y</w:t>
            </w:r>
          </w:p>
        </w:tc>
        <w:tc>
          <w:tcPr>
            <w:tcW w:w="2835" w:type="dxa"/>
            <w:vAlign w:val="center"/>
          </w:tcPr>
          <w:p>
            <w:pPr>
              <w:pStyle w:val="12"/>
            </w:pPr>
            <w:r>
              <w:t>项目名称</w:t>
            </w:r>
          </w:p>
        </w:tc>
        <w:tc>
          <w:tcPr>
            <w:tcW w:w="6095" w:type="dxa"/>
            <w:gridSpan w:val="3"/>
            <w:vAlign w:val="center"/>
          </w:tcPr>
          <w:p>
            <w:pPr>
              <w:pStyle w:val="14"/>
            </w:pPr>
            <w:r>
              <w:t>农民工工资保障金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500.00</w:t>
            </w:r>
          </w:p>
        </w:tc>
        <w:tc>
          <w:tcPr>
            <w:tcW w:w="2835" w:type="dxa"/>
            <w:vAlign w:val="center"/>
          </w:tcPr>
          <w:p>
            <w:pPr>
              <w:pStyle w:val="12"/>
            </w:pPr>
            <w:r>
              <w:t>其中：财政    资金</w:t>
            </w:r>
          </w:p>
        </w:tc>
        <w:tc>
          <w:tcPr>
            <w:tcW w:w="2551" w:type="dxa"/>
            <w:vAlign w:val="center"/>
          </w:tcPr>
          <w:p>
            <w:pPr>
              <w:pStyle w:val="14"/>
            </w:pPr>
            <w:r>
              <w:t>500.00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农民工工资保障金</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 xml:space="preserve"> </w:t>
            </w:r>
          </w:p>
        </w:tc>
        <w:tc>
          <w:tcPr>
            <w:tcW w:w="2551" w:type="dxa"/>
            <w:vAlign w:val="center"/>
          </w:tcPr>
          <w:p>
            <w:pPr>
              <w:pStyle w:val="15"/>
            </w:pPr>
            <w:r>
              <w:t xml:space="preserve"> </w:t>
            </w:r>
          </w:p>
        </w:tc>
        <w:tc>
          <w:tcPr>
            <w:tcW w:w="3544" w:type="dxa"/>
            <w:gridSpan w:val="2"/>
            <w:vAlign w:val="center"/>
          </w:tcPr>
          <w:p>
            <w:pPr>
              <w:pStyle w:val="15"/>
            </w:pPr>
            <w:r>
              <w:t>500.00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1.农民工工资保障金的支出</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0" w:after="0"/>
        <w:ind w:firstLine="560"/>
        <w:jc w:val="left"/>
        <w:outlineLvl w:val="9"/>
      </w:pPr>
      <w:r>
        <w:rPr>
          <w:rFonts w:ascii="方正仿宋_GBK" w:hAnsi="方正仿宋_GBK" w:eastAsia="方正仿宋_GBK" w:cs="方正仿宋_GBK"/>
          <w:b/>
          <w:color w:val="000000"/>
          <w:sz w:val="28"/>
        </w:rPr>
        <w:t>9、辛庄子转型生活费绩效目标表</w:t>
      </w:r>
    </w:p>
    <w:tbl>
      <w:tblPr>
        <w:tblStyle w:val="6"/>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pPr>
              <w:pStyle w:val="13"/>
            </w:pPr>
            <w:r>
              <w:t>单位：万元</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项目编码</w:t>
            </w:r>
          </w:p>
        </w:tc>
        <w:tc>
          <w:tcPr>
            <w:tcW w:w="5103" w:type="dxa"/>
            <w:gridSpan w:val="2"/>
            <w:vAlign w:val="center"/>
          </w:tcPr>
          <w:p>
            <w:pPr>
              <w:pStyle w:val="14"/>
            </w:pPr>
            <w:r>
              <w:t>13091625P00H40610005H</w:t>
            </w:r>
          </w:p>
        </w:tc>
        <w:tc>
          <w:tcPr>
            <w:tcW w:w="2835" w:type="dxa"/>
            <w:vAlign w:val="center"/>
          </w:tcPr>
          <w:p>
            <w:pPr>
              <w:pStyle w:val="12"/>
            </w:pPr>
            <w:r>
              <w:t>项目名称</w:t>
            </w:r>
          </w:p>
        </w:tc>
        <w:tc>
          <w:tcPr>
            <w:tcW w:w="6095" w:type="dxa"/>
            <w:gridSpan w:val="3"/>
            <w:vAlign w:val="center"/>
          </w:tcPr>
          <w:p>
            <w:pPr>
              <w:pStyle w:val="14"/>
            </w:pPr>
            <w:r>
              <w:t>辛庄子转型生活费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预算规模及资金用途</w:t>
            </w:r>
          </w:p>
        </w:tc>
        <w:tc>
          <w:tcPr>
            <w:tcW w:w="2268" w:type="dxa"/>
            <w:vAlign w:val="center"/>
          </w:tcPr>
          <w:p>
            <w:pPr>
              <w:pStyle w:val="12"/>
            </w:pPr>
            <w:r>
              <w:t>预算数</w:t>
            </w:r>
          </w:p>
        </w:tc>
        <w:tc>
          <w:tcPr>
            <w:tcW w:w="2835" w:type="dxa"/>
            <w:vAlign w:val="center"/>
          </w:tcPr>
          <w:p>
            <w:pPr>
              <w:pStyle w:val="14"/>
            </w:pPr>
            <w:r>
              <w:t>400.00</w:t>
            </w:r>
          </w:p>
        </w:tc>
        <w:tc>
          <w:tcPr>
            <w:tcW w:w="2835" w:type="dxa"/>
            <w:vAlign w:val="center"/>
          </w:tcPr>
          <w:p>
            <w:pPr>
              <w:pStyle w:val="12"/>
            </w:pPr>
            <w:r>
              <w:t>其中：财政    资金</w:t>
            </w:r>
          </w:p>
        </w:tc>
        <w:tc>
          <w:tcPr>
            <w:tcW w:w="2551" w:type="dxa"/>
            <w:vAlign w:val="center"/>
          </w:tcPr>
          <w:p>
            <w:pPr>
              <w:pStyle w:val="14"/>
            </w:pPr>
            <w:r>
              <w:t>400.00</w:t>
            </w:r>
          </w:p>
        </w:tc>
        <w:tc>
          <w:tcPr>
            <w:tcW w:w="2268" w:type="dxa"/>
            <w:vAlign w:val="center"/>
          </w:tcPr>
          <w:p>
            <w:pPr>
              <w:pStyle w:val="12"/>
            </w:pPr>
            <w:r>
              <w:t>其他资金</w:t>
            </w:r>
          </w:p>
        </w:tc>
        <w:tc>
          <w:tcPr>
            <w:tcW w:w="1276" w:type="dxa"/>
            <w:vAlign w:val="center"/>
          </w:tcPr>
          <w:p>
            <w:pPr>
              <w:pStyle w:val="14"/>
            </w:pPr>
            <w:r>
              <w:t xml:space="preserve"> </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14033" w:type="dxa"/>
            <w:gridSpan w:val="6"/>
            <w:vAlign w:val="center"/>
          </w:tcPr>
          <w:p>
            <w:pPr>
              <w:pStyle w:val="14"/>
            </w:pPr>
            <w:r>
              <w:t>辛庄子转型生活费</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2"/>
            </w:pPr>
            <w:r>
              <w:t>资金支出计划（%）</w:t>
            </w:r>
          </w:p>
        </w:tc>
        <w:tc>
          <w:tcPr>
            <w:tcW w:w="5103" w:type="dxa"/>
            <w:gridSpan w:val="2"/>
            <w:vAlign w:val="center"/>
          </w:tcPr>
          <w:p>
            <w:pPr>
              <w:pStyle w:val="12"/>
            </w:pPr>
            <w:r>
              <w:t>3月底</w:t>
            </w:r>
          </w:p>
        </w:tc>
        <w:tc>
          <w:tcPr>
            <w:tcW w:w="2835" w:type="dxa"/>
            <w:vAlign w:val="center"/>
          </w:tcPr>
          <w:p>
            <w:pPr>
              <w:pStyle w:val="12"/>
            </w:pPr>
            <w:r>
              <w:t>6月底</w:t>
            </w:r>
          </w:p>
        </w:tc>
        <w:tc>
          <w:tcPr>
            <w:tcW w:w="2551" w:type="dxa"/>
            <w:vAlign w:val="center"/>
          </w:tcPr>
          <w:p>
            <w:pPr>
              <w:pStyle w:val="12"/>
            </w:pPr>
            <w:r>
              <w:t>10月底</w:t>
            </w:r>
          </w:p>
        </w:tc>
        <w:tc>
          <w:tcPr>
            <w:tcW w:w="3544" w:type="dxa"/>
            <w:gridSpan w:val="2"/>
            <w:vAlign w:val="center"/>
          </w:tcPr>
          <w:p>
            <w:pPr>
              <w:pStyle w:val="12"/>
            </w:pPr>
            <w:r>
              <w:t>12月底</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5103" w:type="dxa"/>
            <w:gridSpan w:val="2"/>
            <w:vAlign w:val="center"/>
          </w:tcPr>
          <w:p>
            <w:pPr>
              <w:pStyle w:val="15"/>
            </w:pPr>
            <w:r>
              <w:t xml:space="preserve"> </w:t>
            </w:r>
          </w:p>
        </w:tc>
        <w:tc>
          <w:tcPr>
            <w:tcW w:w="2835" w:type="dxa"/>
            <w:vAlign w:val="center"/>
          </w:tcPr>
          <w:p>
            <w:pPr>
              <w:pStyle w:val="15"/>
            </w:pPr>
            <w:r>
              <w:t>200.00</w:t>
            </w:r>
          </w:p>
        </w:tc>
        <w:tc>
          <w:tcPr>
            <w:tcW w:w="2551" w:type="dxa"/>
            <w:vAlign w:val="center"/>
          </w:tcPr>
          <w:p>
            <w:pPr>
              <w:pStyle w:val="15"/>
            </w:pPr>
            <w:r>
              <w:t xml:space="preserve"> </w:t>
            </w:r>
          </w:p>
        </w:tc>
        <w:tc>
          <w:tcPr>
            <w:tcW w:w="3544" w:type="dxa"/>
            <w:gridSpan w:val="2"/>
            <w:vAlign w:val="center"/>
          </w:tcPr>
          <w:p>
            <w:pPr>
              <w:pStyle w:val="15"/>
            </w:pPr>
            <w:r>
              <w:t>200.00</w:t>
            </w:r>
          </w:p>
        </w:tc>
      </w:tr>
      <w:tr>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pPr>
              <w:pStyle w:val="12"/>
            </w:pPr>
            <w:r>
              <w:t>绩效目标</w:t>
            </w:r>
          </w:p>
        </w:tc>
        <w:tc>
          <w:tcPr>
            <w:tcW w:w="14033" w:type="dxa"/>
            <w:gridSpan w:val="6"/>
            <w:vAlign w:val="center"/>
          </w:tcPr>
          <w:p>
            <w:pPr>
              <w:pStyle w:val="14"/>
            </w:pPr>
            <w:r>
              <w:t>1.辛庄子转型生活费的保障支行</w:t>
            </w:r>
          </w:p>
        </w:tc>
      </w:tr>
    </w:tbl>
    <w:p>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2"/>
            </w:pPr>
            <w:r>
              <w:t>一级指标</w:t>
            </w:r>
          </w:p>
        </w:tc>
        <w:tc>
          <w:tcPr>
            <w:tcW w:w="2268" w:type="dxa"/>
            <w:vAlign w:val="center"/>
          </w:tcPr>
          <w:p>
            <w:pPr>
              <w:pStyle w:val="12"/>
            </w:pPr>
            <w:r>
              <w:t>二级指标</w:t>
            </w:r>
          </w:p>
        </w:tc>
        <w:tc>
          <w:tcPr>
            <w:tcW w:w="2835" w:type="dxa"/>
            <w:vAlign w:val="center"/>
          </w:tcPr>
          <w:p>
            <w:pPr>
              <w:pStyle w:val="12"/>
            </w:pPr>
            <w:r>
              <w:t>三级指标</w:t>
            </w:r>
          </w:p>
        </w:tc>
        <w:tc>
          <w:tcPr>
            <w:tcW w:w="5386" w:type="dxa"/>
            <w:vAlign w:val="center"/>
          </w:tcPr>
          <w:p>
            <w:pPr>
              <w:pStyle w:val="12"/>
            </w:pPr>
            <w:r>
              <w:t>绩效指标描述</w:t>
            </w:r>
          </w:p>
        </w:tc>
        <w:tc>
          <w:tcPr>
            <w:tcW w:w="2268" w:type="dxa"/>
            <w:vAlign w:val="center"/>
          </w:tcPr>
          <w:p>
            <w:pPr>
              <w:pStyle w:val="12"/>
            </w:pPr>
            <w:r>
              <w:t>指标值</w:t>
            </w:r>
          </w:p>
        </w:tc>
        <w:tc>
          <w:tcPr>
            <w:tcW w:w="1276" w:type="dxa"/>
            <w:vAlign w:val="center"/>
          </w:tcPr>
          <w:p>
            <w:pPr>
              <w:pStyle w:val="12"/>
            </w:pPr>
            <w:r>
              <w:t>指标值确定依据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产出指标</w:t>
            </w:r>
          </w:p>
        </w:tc>
        <w:tc>
          <w:tcPr>
            <w:tcW w:w="2268" w:type="dxa"/>
            <w:vAlign w:val="center"/>
          </w:tcPr>
          <w:p>
            <w:pPr>
              <w:pStyle w:val="14"/>
            </w:pPr>
            <w:r>
              <w:t>数量指标</w:t>
            </w:r>
          </w:p>
        </w:tc>
        <w:tc>
          <w:tcPr>
            <w:tcW w:w="2835" w:type="dxa"/>
            <w:vAlign w:val="center"/>
          </w:tcPr>
          <w:p>
            <w:pPr>
              <w:pStyle w:val="14"/>
            </w:pPr>
            <w:r>
              <w:t>项目完成情况</w:t>
            </w:r>
          </w:p>
        </w:tc>
        <w:tc>
          <w:tcPr>
            <w:tcW w:w="5386" w:type="dxa"/>
            <w:vAlign w:val="center"/>
          </w:tcPr>
          <w:p>
            <w:pPr>
              <w:pStyle w:val="14"/>
            </w:pPr>
            <w:r>
              <w:t>项目完成情况</w:t>
            </w:r>
          </w:p>
        </w:tc>
        <w:tc>
          <w:tcPr>
            <w:tcW w:w="2268" w:type="dxa"/>
            <w:vAlign w:val="center"/>
          </w:tcPr>
          <w:p>
            <w:pPr>
              <w:pStyle w:val="14"/>
            </w:pPr>
            <w:r>
              <w:t>≥90百分比</w:t>
            </w:r>
          </w:p>
        </w:tc>
        <w:tc>
          <w:tcPr>
            <w:tcW w:w="1276" w:type="dxa"/>
            <w:vAlign w:val="center"/>
          </w:tcPr>
          <w:p>
            <w:pPr>
              <w:pStyle w:val="14"/>
            </w:pPr>
            <w:r>
              <w:t>根据项目完成情况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质量指标</w:t>
            </w:r>
          </w:p>
        </w:tc>
        <w:tc>
          <w:tcPr>
            <w:tcW w:w="2835" w:type="dxa"/>
            <w:vAlign w:val="center"/>
          </w:tcPr>
          <w:p>
            <w:pPr>
              <w:pStyle w:val="14"/>
            </w:pPr>
            <w:r>
              <w:t>合格率</w:t>
            </w:r>
          </w:p>
        </w:tc>
        <w:tc>
          <w:tcPr>
            <w:tcW w:w="5386" w:type="dxa"/>
            <w:vAlign w:val="center"/>
          </w:tcPr>
          <w:p>
            <w:pPr>
              <w:pStyle w:val="14"/>
            </w:pPr>
            <w:r>
              <w:t>合格率</w:t>
            </w:r>
          </w:p>
        </w:tc>
        <w:tc>
          <w:tcPr>
            <w:tcW w:w="2268" w:type="dxa"/>
            <w:vAlign w:val="center"/>
          </w:tcPr>
          <w:p>
            <w:pPr>
              <w:pStyle w:val="14"/>
            </w:pPr>
            <w:r>
              <w:t>≥90百分比</w:t>
            </w:r>
          </w:p>
        </w:tc>
        <w:tc>
          <w:tcPr>
            <w:tcW w:w="1276" w:type="dxa"/>
            <w:vAlign w:val="center"/>
          </w:tcPr>
          <w:p>
            <w:pPr>
              <w:pStyle w:val="14"/>
            </w:pPr>
            <w:r>
              <w:t>根据质量发放情况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时效指标</w:t>
            </w:r>
          </w:p>
        </w:tc>
        <w:tc>
          <w:tcPr>
            <w:tcW w:w="2835" w:type="dxa"/>
            <w:vAlign w:val="center"/>
          </w:tcPr>
          <w:p>
            <w:pPr>
              <w:pStyle w:val="14"/>
            </w:pPr>
            <w:r>
              <w:t>按期完成率</w:t>
            </w:r>
          </w:p>
        </w:tc>
        <w:tc>
          <w:tcPr>
            <w:tcW w:w="5386" w:type="dxa"/>
            <w:vAlign w:val="center"/>
          </w:tcPr>
          <w:p>
            <w:pPr>
              <w:pStyle w:val="14"/>
            </w:pPr>
            <w:r>
              <w:t>按期完成率</w:t>
            </w:r>
          </w:p>
        </w:tc>
        <w:tc>
          <w:tcPr>
            <w:tcW w:w="2268" w:type="dxa"/>
            <w:vAlign w:val="center"/>
          </w:tcPr>
          <w:p>
            <w:pPr>
              <w:pStyle w:val="14"/>
            </w:pPr>
            <w:r>
              <w:t>≥90百分比</w:t>
            </w:r>
          </w:p>
        </w:tc>
        <w:tc>
          <w:tcPr>
            <w:tcW w:w="1276" w:type="dxa"/>
            <w:vAlign w:val="center"/>
          </w:tcPr>
          <w:p>
            <w:pPr>
              <w:pStyle w:val="14"/>
            </w:pPr>
            <w:r>
              <w:t>根据按期完成情况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pPr>
              <w:pStyle w:val="15"/>
            </w:pPr>
            <w:r>
              <w:t>效益指标</w:t>
            </w:r>
          </w:p>
        </w:tc>
        <w:tc>
          <w:tcPr>
            <w:tcW w:w="2268" w:type="dxa"/>
            <w:vAlign w:val="center"/>
          </w:tcPr>
          <w:p>
            <w:pPr>
              <w:pStyle w:val="14"/>
            </w:pPr>
            <w:r>
              <w:t>经济效益指标</w:t>
            </w:r>
          </w:p>
        </w:tc>
        <w:tc>
          <w:tcPr>
            <w:tcW w:w="2835" w:type="dxa"/>
            <w:vAlign w:val="center"/>
          </w:tcPr>
          <w:p>
            <w:pPr>
              <w:pStyle w:val="14"/>
            </w:pPr>
            <w:r>
              <w:t>经济效益指标</w:t>
            </w:r>
          </w:p>
        </w:tc>
        <w:tc>
          <w:tcPr>
            <w:tcW w:w="5386" w:type="dxa"/>
            <w:vAlign w:val="center"/>
          </w:tcPr>
          <w:p>
            <w:pPr>
              <w:pStyle w:val="14"/>
            </w:pPr>
            <w:r>
              <w:t>经济效益指标</w:t>
            </w:r>
          </w:p>
        </w:tc>
        <w:tc>
          <w:tcPr>
            <w:tcW w:w="2268" w:type="dxa"/>
            <w:vAlign w:val="center"/>
          </w:tcPr>
          <w:p>
            <w:pPr>
              <w:pStyle w:val="14"/>
            </w:pPr>
            <w:r>
              <w:t>≥90百分比</w:t>
            </w:r>
          </w:p>
        </w:tc>
        <w:tc>
          <w:tcPr>
            <w:tcW w:w="1276" w:type="dxa"/>
            <w:vAlign w:val="center"/>
          </w:tcPr>
          <w:p>
            <w:pPr>
              <w:pStyle w:val="14"/>
            </w:pPr>
            <w:r>
              <w:t>根据经济效益情况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tc>
        <w:tc>
          <w:tcPr>
            <w:tcW w:w="2268" w:type="dxa"/>
            <w:vAlign w:val="center"/>
          </w:tcPr>
          <w:p>
            <w:pPr>
              <w:pStyle w:val="14"/>
            </w:pPr>
            <w:r>
              <w:t>可持续影响指标</w:t>
            </w:r>
          </w:p>
        </w:tc>
        <w:tc>
          <w:tcPr>
            <w:tcW w:w="2835" w:type="dxa"/>
            <w:vAlign w:val="center"/>
          </w:tcPr>
          <w:p>
            <w:pPr>
              <w:pStyle w:val="14"/>
            </w:pPr>
            <w:r>
              <w:t>项目持续运行</w:t>
            </w:r>
          </w:p>
        </w:tc>
        <w:tc>
          <w:tcPr>
            <w:tcW w:w="5386" w:type="dxa"/>
            <w:vAlign w:val="center"/>
          </w:tcPr>
          <w:p>
            <w:pPr>
              <w:pStyle w:val="14"/>
            </w:pPr>
            <w:r>
              <w:t>持续运行情况</w:t>
            </w:r>
          </w:p>
        </w:tc>
        <w:tc>
          <w:tcPr>
            <w:tcW w:w="2268" w:type="dxa"/>
            <w:vAlign w:val="center"/>
          </w:tcPr>
          <w:p>
            <w:pPr>
              <w:pStyle w:val="14"/>
            </w:pPr>
            <w:r>
              <w:t>≥90百分比</w:t>
            </w:r>
          </w:p>
        </w:tc>
        <w:tc>
          <w:tcPr>
            <w:tcW w:w="1276" w:type="dxa"/>
            <w:vAlign w:val="center"/>
          </w:tcPr>
          <w:p>
            <w:pPr>
              <w:pStyle w:val="14"/>
            </w:pPr>
            <w:r>
              <w:t>根据持续发展情况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pPr>
              <w:pStyle w:val="15"/>
            </w:pPr>
            <w:r>
              <w:t>满意度指标</w:t>
            </w:r>
          </w:p>
        </w:tc>
        <w:tc>
          <w:tcPr>
            <w:tcW w:w="2268" w:type="dxa"/>
            <w:vAlign w:val="center"/>
          </w:tcPr>
          <w:p>
            <w:pPr>
              <w:pStyle w:val="14"/>
            </w:pPr>
            <w:r>
              <w:t>服务对象满意度指标</w:t>
            </w:r>
          </w:p>
        </w:tc>
        <w:tc>
          <w:tcPr>
            <w:tcW w:w="2835" w:type="dxa"/>
            <w:vAlign w:val="center"/>
          </w:tcPr>
          <w:p>
            <w:pPr>
              <w:pStyle w:val="14"/>
            </w:pPr>
            <w:r>
              <w:t>满意率</w:t>
            </w:r>
          </w:p>
        </w:tc>
        <w:tc>
          <w:tcPr>
            <w:tcW w:w="5386" w:type="dxa"/>
            <w:vAlign w:val="center"/>
          </w:tcPr>
          <w:p>
            <w:pPr>
              <w:pStyle w:val="14"/>
            </w:pPr>
            <w:r>
              <w:t>满意率</w:t>
            </w:r>
          </w:p>
        </w:tc>
        <w:tc>
          <w:tcPr>
            <w:tcW w:w="2268" w:type="dxa"/>
            <w:vAlign w:val="center"/>
          </w:tcPr>
          <w:p>
            <w:pPr>
              <w:pStyle w:val="14"/>
            </w:pPr>
            <w:r>
              <w:t>≥90百分比</w:t>
            </w:r>
          </w:p>
        </w:tc>
        <w:tc>
          <w:tcPr>
            <w:tcW w:w="1276" w:type="dxa"/>
            <w:vAlign w:val="center"/>
          </w:tcPr>
          <w:p>
            <w:pPr>
              <w:pStyle w:val="14"/>
            </w:pPr>
            <w:r>
              <w:t>满意度</w:t>
            </w:r>
          </w:p>
        </w:tc>
      </w:tr>
    </w:tbl>
    <w:p>
      <w:pPr>
        <w:sectPr>
          <w:pgSz w:w="16840" w:h="11900" w:orient="landscape"/>
          <w:pgMar w:top="1361" w:right="1020" w:bottom="1134" w:left="1020" w:header="720" w:footer="720" w:gutter="0"/>
          <w:cols w:space="720" w:num="1"/>
        </w:sectPr>
      </w:pPr>
    </w:p>
    <w:p>
      <w:pPr>
        <w:spacing w:before="10" w:after="10" w:line="240" w:lineRule="auto"/>
        <w:ind w:firstLine="640"/>
        <w:jc w:val="left"/>
        <w:outlineLvl w:val="5"/>
      </w:pPr>
      <w:r>
        <w:rPr>
          <w:rFonts w:ascii="黑体" w:hAnsi="黑体" w:eastAsia="黑体" w:cs="黑体"/>
          <w:color w:val="000000"/>
          <w:sz w:val="32"/>
        </w:rPr>
        <w:t>六、政府采购预算情况</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7712" w:type="dxa"/>
            <w:gridSpan w:val="8"/>
            <w:tcBorders>
              <w:top w:val="single" w:color="FFFFFF" w:sz="6" w:space="0"/>
              <w:left w:val="single" w:color="FFFFFF" w:sz="6" w:space="0"/>
              <w:right w:val="single" w:color="FFFFFF" w:sz="6" w:space="0"/>
            </w:tcBorders>
            <w:vAlign w:val="center"/>
          </w:tcPr>
          <w:p>
            <w:pPr>
              <w:pStyle w:val="26"/>
            </w:pPr>
            <w:r>
              <w:t>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pPr>
              <w:pStyle w:val="12"/>
            </w:pPr>
            <w:r>
              <w:t>政府采购项目来源</w:t>
            </w:r>
          </w:p>
        </w:tc>
        <w:tc>
          <w:tcPr>
            <w:tcW w:w="1134" w:type="dxa"/>
            <w:vMerge w:val="restart"/>
            <w:vAlign w:val="center"/>
          </w:tcPr>
          <w:p>
            <w:pPr>
              <w:pStyle w:val="12"/>
            </w:pPr>
            <w:r>
              <w:t>采购物品名称</w:t>
            </w:r>
          </w:p>
        </w:tc>
        <w:tc>
          <w:tcPr>
            <w:tcW w:w="1134" w:type="dxa"/>
            <w:vMerge w:val="restart"/>
            <w:vAlign w:val="center"/>
          </w:tcPr>
          <w:p>
            <w:pPr>
              <w:pStyle w:val="12"/>
            </w:pPr>
            <w:r>
              <w:t>政府采购目录序号</w:t>
            </w:r>
          </w:p>
        </w:tc>
        <w:tc>
          <w:tcPr>
            <w:tcW w:w="709" w:type="dxa"/>
            <w:vMerge w:val="restart"/>
            <w:vAlign w:val="center"/>
          </w:tcPr>
          <w:p>
            <w:pPr>
              <w:pStyle w:val="12"/>
            </w:pPr>
            <w:r>
              <w:t>计量  单位</w:t>
            </w:r>
          </w:p>
        </w:tc>
        <w:tc>
          <w:tcPr>
            <w:tcW w:w="850" w:type="dxa"/>
            <w:vMerge w:val="restart"/>
            <w:vAlign w:val="center"/>
          </w:tcPr>
          <w:p>
            <w:pPr>
              <w:pStyle w:val="12"/>
            </w:pPr>
            <w:r>
              <w:t>数量</w:t>
            </w:r>
          </w:p>
        </w:tc>
        <w:tc>
          <w:tcPr>
            <w:tcW w:w="850" w:type="dxa"/>
            <w:vMerge w:val="restart"/>
            <w:vAlign w:val="center"/>
          </w:tcPr>
          <w:p>
            <w:pPr>
              <w:pStyle w:val="12"/>
            </w:pPr>
            <w:r>
              <w:t>单价</w:t>
            </w:r>
          </w:p>
        </w:tc>
        <w:tc>
          <w:tcPr>
            <w:tcW w:w="6748" w:type="dxa"/>
            <w:gridSpan w:val="7"/>
            <w:vAlign w:val="center"/>
          </w:tcPr>
          <w:p>
            <w:pPr>
              <w:pStyle w:val="12"/>
            </w:pPr>
            <w:r>
              <w:t>政府采购金额（当年部门预算安排资金）</w:t>
            </w:r>
          </w:p>
        </w:tc>
        <w:tc>
          <w:tcPr>
            <w:tcW w:w="964" w:type="dxa"/>
            <w:vMerge w:val="restart"/>
            <w:vAlign w:val="center"/>
          </w:tcPr>
          <w:p>
            <w:pPr>
              <w:pStyle w:val="12"/>
            </w:pPr>
            <w:r>
              <w:t>2025年  预留中  小微企  业份额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pPr>
              <w:pStyle w:val="12"/>
            </w:pPr>
            <w:r>
              <w:t>项目名称</w:t>
            </w:r>
          </w:p>
        </w:tc>
        <w:tc>
          <w:tcPr>
            <w:tcW w:w="964" w:type="dxa"/>
            <w:vAlign w:val="center"/>
          </w:tcPr>
          <w:p>
            <w:pPr>
              <w:pStyle w:val="12"/>
            </w:pPr>
            <w:r>
              <w:t>预算    资金</w:t>
            </w:r>
          </w:p>
        </w:tc>
        <w:tc>
          <w:tcPr>
            <w:tcW w:w="1134" w:type="dxa"/>
            <w:vMerge w:val="continue"/>
          </w:tcPr>
          <w:p/>
        </w:tc>
        <w:tc>
          <w:tcPr>
            <w:tcW w:w="1134" w:type="dxa"/>
            <w:vMerge w:val="continue"/>
          </w:tcPr>
          <w:p/>
        </w:tc>
        <w:tc>
          <w:tcPr>
            <w:tcW w:w="709" w:type="dxa"/>
            <w:vMerge w:val="continue"/>
          </w:tcPr>
          <w:p/>
        </w:tc>
        <w:tc>
          <w:tcPr>
            <w:tcW w:w="850" w:type="dxa"/>
            <w:vMerge w:val="continue"/>
          </w:tcPr>
          <w:p/>
        </w:tc>
        <w:tc>
          <w:tcPr>
            <w:tcW w:w="850" w:type="dxa"/>
            <w:vMerge w:val="continue"/>
          </w:tcPr>
          <w:p/>
        </w:tc>
        <w:tc>
          <w:tcPr>
            <w:tcW w:w="964" w:type="dxa"/>
            <w:vAlign w:val="center"/>
          </w:tcPr>
          <w:p>
            <w:pPr>
              <w:pStyle w:val="12"/>
            </w:pPr>
            <w:r>
              <w:t>合计</w:t>
            </w:r>
          </w:p>
        </w:tc>
        <w:tc>
          <w:tcPr>
            <w:tcW w:w="964" w:type="dxa"/>
            <w:vAlign w:val="center"/>
          </w:tcPr>
          <w:p>
            <w:pPr>
              <w:pStyle w:val="12"/>
            </w:pPr>
            <w:r>
              <w:t>一般公共预算拨款</w:t>
            </w:r>
          </w:p>
        </w:tc>
        <w:tc>
          <w:tcPr>
            <w:tcW w:w="964" w:type="dxa"/>
            <w:vAlign w:val="center"/>
          </w:tcPr>
          <w:p>
            <w:pPr>
              <w:pStyle w:val="12"/>
            </w:pPr>
            <w:r>
              <w:t>基金预算拨款</w:t>
            </w:r>
          </w:p>
        </w:tc>
        <w:tc>
          <w:tcPr>
            <w:tcW w:w="964" w:type="dxa"/>
            <w:vAlign w:val="center"/>
          </w:tcPr>
          <w:p>
            <w:pPr>
              <w:pStyle w:val="12"/>
            </w:pPr>
            <w:r>
              <w:t>国有资本经营预算拨款</w:t>
            </w:r>
          </w:p>
        </w:tc>
        <w:tc>
          <w:tcPr>
            <w:tcW w:w="964" w:type="dxa"/>
            <w:vAlign w:val="center"/>
          </w:tcPr>
          <w:p>
            <w:pPr>
              <w:pStyle w:val="12"/>
            </w:pPr>
            <w:r>
              <w:t>财政专户核拨</w:t>
            </w:r>
          </w:p>
        </w:tc>
        <w:tc>
          <w:tcPr>
            <w:tcW w:w="964" w:type="dxa"/>
            <w:vAlign w:val="center"/>
          </w:tcPr>
          <w:p>
            <w:pPr>
              <w:pStyle w:val="12"/>
            </w:pPr>
            <w:r>
              <w:t>单位    资金</w:t>
            </w:r>
          </w:p>
        </w:tc>
        <w:tc>
          <w:tcPr>
            <w:tcW w:w="964" w:type="dxa"/>
            <w:vAlign w:val="center"/>
          </w:tcPr>
          <w:p>
            <w:pPr>
              <w:pStyle w:val="12"/>
            </w:pPr>
            <w:r>
              <w:t>上年结转结余</w:t>
            </w:r>
          </w:p>
        </w:tc>
        <w:tc>
          <w:tcPr>
            <w:tcW w:w="964" w:type="dxa"/>
            <w:vMerge w:val="continue"/>
          </w:tc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pPr>
              <w:pStyle w:val="14"/>
            </w:pPr>
          </w:p>
        </w:tc>
        <w:tc>
          <w:tcPr>
            <w:tcW w:w="964" w:type="dxa"/>
            <w:vAlign w:val="center"/>
          </w:tcPr>
          <w:p>
            <w:pPr>
              <w:pStyle w:val="13"/>
            </w:pPr>
          </w:p>
        </w:tc>
        <w:tc>
          <w:tcPr>
            <w:tcW w:w="1134" w:type="dxa"/>
            <w:vAlign w:val="center"/>
          </w:tcPr>
          <w:p>
            <w:pPr>
              <w:pStyle w:val="14"/>
            </w:pPr>
          </w:p>
        </w:tc>
        <w:tc>
          <w:tcPr>
            <w:tcW w:w="1134" w:type="dxa"/>
            <w:vAlign w:val="center"/>
          </w:tcPr>
          <w:p>
            <w:pPr>
              <w:pStyle w:val="14"/>
            </w:pPr>
          </w:p>
        </w:tc>
        <w:tc>
          <w:tcPr>
            <w:tcW w:w="709" w:type="dxa"/>
            <w:vAlign w:val="center"/>
          </w:tcPr>
          <w:p>
            <w:pPr>
              <w:pStyle w:val="15"/>
            </w:pPr>
          </w:p>
        </w:tc>
        <w:tc>
          <w:tcPr>
            <w:tcW w:w="850" w:type="dxa"/>
            <w:vAlign w:val="center"/>
          </w:tcPr>
          <w:p>
            <w:pPr>
              <w:pStyle w:val="13"/>
            </w:pPr>
          </w:p>
        </w:tc>
        <w:tc>
          <w:tcPr>
            <w:tcW w:w="850"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c>
          <w:tcPr>
            <w:tcW w:w="964" w:type="dxa"/>
            <w:vAlign w:val="center"/>
          </w:tcPr>
          <w:p>
            <w:pPr>
              <w:pStyle w:val="13"/>
            </w:pPr>
          </w:p>
        </w:tc>
      </w:tr>
    </w:tbl>
    <w:p>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七、国有资产信息</w:t>
      </w:r>
    </w:p>
    <w:p>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沧州临港经济技术开发区人力和社会资源保障局本级上年末固定资产金额为0.00万元（详见下表）。本年度拟购置固定资产总额为0.00万元，已按要求列入政府采购预算，详见政府采购预算表。</w:t>
      </w:r>
    </w:p>
    <w:p>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6"/>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pPr>
              <w:pStyle w:val="11"/>
            </w:pPr>
            <w:r>
              <w:t>316001沧州临港经济技术开发区人力和社会资源保障局本级</w:t>
            </w:r>
          </w:p>
        </w:tc>
        <w:tc>
          <w:tcPr>
            <w:tcW w:w="5670" w:type="dxa"/>
            <w:gridSpan w:val="2"/>
            <w:tcBorders>
              <w:top w:val="single" w:color="FFFFFF" w:sz="6" w:space="0"/>
              <w:left w:val="single" w:color="FFFFFF" w:sz="6" w:space="0"/>
              <w:right w:val="single" w:color="FFFFFF" w:sz="6" w:space="0"/>
            </w:tcBorders>
            <w:vAlign w:val="center"/>
          </w:tcPr>
          <w:p>
            <w:pPr>
              <w:pStyle w:val="9"/>
            </w:pPr>
            <w:r>
              <w:t>截止时间：2024-12-31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pPr>
              <w:pStyle w:val="12"/>
            </w:pPr>
            <w:r>
              <w:t>项   目</w:t>
            </w:r>
          </w:p>
        </w:tc>
        <w:tc>
          <w:tcPr>
            <w:tcW w:w="2835" w:type="dxa"/>
            <w:vAlign w:val="center"/>
          </w:tcPr>
          <w:p>
            <w:pPr>
              <w:pStyle w:val="12"/>
            </w:pPr>
            <w:r>
              <w:t>数量</w:t>
            </w:r>
          </w:p>
        </w:tc>
        <w:tc>
          <w:tcPr>
            <w:tcW w:w="2835" w:type="dxa"/>
            <w:vAlign w:val="center"/>
          </w:tcPr>
          <w:p>
            <w:pPr>
              <w:pStyle w:val="12"/>
            </w:pPr>
            <w:r>
              <w:t>价值（金额单位：万元）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pPr>
              <w:pStyle w:val="14"/>
            </w:pPr>
          </w:p>
        </w:tc>
        <w:tc>
          <w:tcPr>
            <w:tcW w:w="2835" w:type="dxa"/>
            <w:vAlign w:val="center"/>
          </w:tcPr>
          <w:p>
            <w:pPr>
              <w:pStyle w:val="15"/>
            </w:pPr>
          </w:p>
        </w:tc>
        <w:tc>
          <w:tcPr>
            <w:tcW w:w="2835" w:type="dxa"/>
            <w:vAlign w:val="center"/>
          </w:tcPr>
          <w:p>
            <w:pPr>
              <w:pStyle w:val="13"/>
            </w:pPr>
          </w:p>
        </w:tc>
      </w:tr>
    </w:tbl>
    <w:p>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pPr>
        <w:spacing w:before="0" w:after="0"/>
        <w:ind w:firstLine="640"/>
        <w:jc w:val="left"/>
        <w:outlineLvl w:val="9"/>
      </w:pPr>
      <w:r>
        <w:rPr>
          <w:rFonts w:ascii="Times New Roman" w:hAnsi="Times New Roman" w:eastAsia="方正仿宋_GBK" w:cs="Times New Roman"/>
          <w:color w:val="000000"/>
          <w:sz w:val="32"/>
        </w:rPr>
        <w:t xml:space="preserve"> </w:t>
      </w:r>
    </w:p>
    <w:p>
      <w:pPr>
        <w:spacing w:before="10" w:after="10" w:line="240" w:lineRule="auto"/>
        <w:ind w:firstLine="640"/>
        <w:jc w:val="left"/>
        <w:outlineLvl w:val="5"/>
      </w:pPr>
      <w:r>
        <w:rPr>
          <w:rFonts w:ascii="黑体" w:hAnsi="黑体" w:eastAsia="黑体" w:cs="黑体"/>
          <w:color w:val="000000"/>
          <w:sz w:val="32"/>
        </w:rPr>
        <w:t>八、名词解释</w:t>
      </w:r>
    </w:p>
    <w:p>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pPr>
        <w:spacing w:before="10" w:after="10" w:line="240" w:lineRule="auto"/>
        <w:ind w:firstLine="640"/>
        <w:jc w:val="left"/>
        <w:outlineLvl w:val="5"/>
      </w:pPr>
      <w:r>
        <w:rPr>
          <w:rFonts w:ascii="黑体" w:hAnsi="黑体" w:eastAsia="黑体" w:cs="黑体"/>
          <w:color w:val="000000"/>
          <w:sz w:val="32"/>
        </w:rPr>
        <w:t>九、其他需要说明的事项</w:t>
      </w:r>
    </w:p>
    <w:p>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DejaVu Sans"/>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57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left"/>
    </w:pPr>
    <w:r>
      <w:fldChar w:fldCharType="begin"/>
    </w:r>
    <w:r>
      <w:instrText xml:space="preserve">PAGE "page number"</w:instrText>
    </w:r>
    <w:r>
      <w:fldChar w:fldCharType="separate"/>
    </w:r>
    <w:r>
      <w:t>56</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false"/>
  <w:bordersDoNotSurroundFooter w:val="false"/>
  <w:doNotTrackMoves/>
  <w:documentProtection w:enforcement="0"/>
  <w:defaultTabStop w:val="720"/>
  <w:evenAndOddHeaders w:val="true"/>
  <w:characterSpacingControl w:val="doNotCompress"/>
  <w:compat>
    <w:doNotLeaveBackslashAlone/>
    <w:doNotExpandShiftReturn/>
    <w:adjustLineHeightInTable/>
    <w:useFELayout/>
    <w:compatSetting w:name="compatibilityMode" w:uri="http://schemas.microsoft.com/office/word" w:val="12"/>
  </w:compat>
  <w:rsids>
    <w:rsidRoot w:val="00000000"/>
    <w:rsid w:val="1E9F38C8"/>
    <w:rsid w:val="3094263B"/>
    <w:rsid w:val="680A7BF8"/>
    <w:rsid w:val="FF8EF8BD"/>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4"/>
    <w:basedOn w:val="1"/>
    <w:next w:val="1"/>
    <w:qFormat/>
    <w:uiPriority w:val="0"/>
    <w:pPr>
      <w:ind w:left="720"/>
    </w:pPr>
  </w:style>
  <w:style w:type="paragraph" w:styleId="5">
    <w:name w:val="toc 2"/>
    <w:basedOn w:val="1"/>
    <w:next w:val="1"/>
    <w:qFormat/>
    <w:uiPriority w:val="0"/>
    <w:pPr>
      <w:ind w:left="240"/>
    </w:pPr>
  </w:style>
  <w:style w:type="table" w:styleId="7">
    <w:name w:val="Table Grid"/>
    <w:basedOn w:val="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6">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7">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8">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9">
    <w:name w:val="插入文本样式-插入预算公开单位机关运行经费安排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30">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33</Pages>
  <Words>4180</Words>
  <Characters>5464</Characters>
  <TotalTime>9</TotalTime>
  <ScaleCrop>false</ScaleCrop>
  <LinksUpToDate>false</LinksUpToDate>
  <CharactersWithSpaces>5621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2025-02-14T18:50:00Z</dcterms:created>
  <dc:creator>Administrator</dc:creator>
  <cp:lastModifiedBy>czlg</cp:lastModifiedBy>
  <dcterms:modified xsi:type="dcterms:W3CDTF">2025-12-02T16:06:42Z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eyJoZGlkIjoiOTg4NGE1OGY3MzRlMjdhNWIzMGY4OTE3OWQ5ZTYwZDgiLCJ1c2VySWQiOiI2NzIxMzg5MjAifQ==</vt:lpwstr>
  </property>
  <property fmtid="{D5CDD505-2E9C-101B-9397-08002B2CF9AE}" pid="3" name="KSOProductBuildVer">
    <vt:lpwstr>2052-11.8.2.10290</vt:lpwstr>
  </property>
  <property fmtid="{D5CDD505-2E9C-101B-9397-08002B2CF9AE}" pid="4" name="ICV">
    <vt:lpwstr>EE87AB9FDCEF4AFEA39836B60CEFC480_12</vt:lpwstr>
  </property>
</Properties>
</file>