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center"/>
        <w:outlineLvl w:val="9"/>
      </w:pPr>
      <w:r>
        <w:rPr>
          <w:rFonts w:ascii="黑体" w:hAnsi="黑体" w:eastAsia="黑体" w:cs="黑体"/>
          <w:b/>
          <w:color w:val="000000"/>
          <w:sz w:val="30"/>
        </w:rPr>
        <w:t>第一部分  部门预算</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2"/>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pPr>
        <w:pStyle w:val="2"/>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pPr>
        <w:pStyle w:val="2"/>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pPr>
        <w:pStyle w:val="2"/>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pPr>
        <w:pStyle w:val="2"/>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pPr>
        <w:pStyle w:val="2"/>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10</w:t>
      </w:r>
      <w:r>
        <w:fldChar w:fldCharType="end"/>
      </w:r>
      <w:r>
        <w:fldChar w:fldCharType="end"/>
      </w:r>
    </w:p>
    <w:p>
      <w:pPr>
        <w:pStyle w:val="2"/>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11</w:t>
      </w:r>
      <w:r>
        <w:fldChar w:fldCharType="end"/>
      </w:r>
      <w:r>
        <w:fldChar w:fldCharType="end"/>
      </w:r>
    </w:p>
    <w:p>
      <w:pPr>
        <w:pStyle w:val="2"/>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12</w:t>
      </w:r>
      <w:r>
        <w:fldChar w:fldCharType="end"/>
      </w:r>
      <w:r>
        <w:fldChar w:fldCharType="end"/>
      </w:r>
    </w:p>
    <w:p>
      <w:pPr>
        <w:pStyle w:val="2"/>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13</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2"/>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15</w:t>
      </w:r>
      <w:r>
        <w:fldChar w:fldCharType="end"/>
      </w:r>
      <w:r>
        <w:fldChar w:fldCharType="end"/>
      </w:r>
    </w:p>
    <w:p>
      <w:pPr>
        <w:pStyle w:val="2"/>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15</w:t>
      </w:r>
      <w:r>
        <w:fldChar w:fldCharType="end"/>
      </w:r>
      <w:r>
        <w:fldChar w:fldCharType="end"/>
      </w:r>
    </w:p>
    <w:p>
      <w:pPr>
        <w:pStyle w:val="2"/>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15</w:t>
      </w:r>
      <w:r>
        <w:fldChar w:fldCharType="end"/>
      </w:r>
      <w:r>
        <w:fldChar w:fldCharType="end"/>
      </w:r>
    </w:p>
    <w:p>
      <w:pPr>
        <w:pStyle w:val="2"/>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15</w:t>
      </w:r>
      <w:r>
        <w:fldChar w:fldCharType="end"/>
      </w:r>
      <w:r>
        <w:fldChar w:fldCharType="end"/>
      </w:r>
    </w:p>
    <w:p>
      <w:pPr>
        <w:pStyle w:val="2"/>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16</w:t>
      </w:r>
      <w:r>
        <w:fldChar w:fldCharType="end"/>
      </w:r>
      <w:r>
        <w:fldChar w:fldCharType="end"/>
      </w:r>
    </w:p>
    <w:p>
      <w:pPr>
        <w:pStyle w:val="2"/>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19</w:t>
      </w:r>
      <w:r>
        <w:fldChar w:fldCharType="end"/>
      </w:r>
      <w:r>
        <w:fldChar w:fldCharType="end"/>
      </w:r>
    </w:p>
    <w:p>
      <w:pPr>
        <w:pStyle w:val="2"/>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20</w:t>
      </w:r>
      <w:r>
        <w:fldChar w:fldCharType="end"/>
      </w:r>
      <w:r>
        <w:fldChar w:fldCharType="end"/>
      </w:r>
    </w:p>
    <w:p>
      <w:pPr>
        <w:pStyle w:val="2"/>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25</w:t>
      </w:r>
      <w:r>
        <w:fldChar w:fldCharType="end"/>
      </w:r>
      <w:r>
        <w:fldChar w:fldCharType="end"/>
      </w:r>
    </w:p>
    <w:p>
      <w:pPr>
        <w:pStyle w:val="2"/>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25</w:t>
      </w:r>
      <w:r>
        <w:fldChar w:fldCharType="end"/>
      </w:r>
      <w:r>
        <w:fldChar w:fldCharType="end"/>
      </w:r>
    </w:p>
    <w:p>
      <w:pPr>
        <w:pStyle w:val="2"/>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25</w:t>
      </w:r>
      <w:r>
        <w:fldChar w:fldCharType="end"/>
      </w:r>
      <w:r>
        <w:fldChar w:fldCharType="end"/>
      </w:r>
    </w:p>
    <w:p>
      <w:pPr>
        <w:pStyle w:val="2"/>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26</w:t>
      </w:r>
      <w:r>
        <w:fldChar w:fldCharType="end"/>
      </w:r>
      <w:r>
        <w:fldChar w:fldCharType="end"/>
      </w:r>
    </w:p>
    <w:p>
      <w:r>
        <w:fldChar w:fldCharType="end"/>
      </w:r>
    </w:p>
    <w:p>
      <w:pPr>
        <w:spacing w:before="0" w:after="0" w:line="240" w:lineRule="auto"/>
        <w:ind w:firstLine="0"/>
        <w:jc w:val="center"/>
        <w:outlineLvl w:val="9"/>
      </w:pPr>
      <w:r>
        <w:rPr>
          <w:rFonts w:ascii="黑体" w:hAnsi="黑体" w:eastAsia="黑体" w:cs="黑体"/>
          <w:b/>
          <w:color w:val="000000"/>
          <w:sz w:val="30"/>
        </w:rPr>
        <w:t>第二部分  部门所属单位预算</w:t>
      </w:r>
    </w:p>
    <w:p>
      <w:pPr>
        <w:pStyle w:val="2"/>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rPr>
          <w:b w:val="0"/>
        </w:rPr>
        <w:t>一、中共沧州临港经济技术开发区纪律检查工作委员会本级收支预算</w:t>
      </w:r>
      <w:r>
        <w:tab/>
      </w:r>
      <w:r>
        <w:fldChar w:fldCharType="begin"/>
      </w:r>
      <w:r>
        <w:instrText xml:space="preserve">PAGEREF _Toc_4_4_0000000021 \h</w:instrText>
      </w:r>
      <w:r>
        <w:fldChar w:fldCharType="separate"/>
      </w:r>
      <w:r>
        <w:t>28</w:t>
      </w:r>
      <w:r>
        <w:fldChar w:fldCharType="end"/>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126" w:type="dxa"/>
            <w:tcBorders>
              <w:top w:val="single" w:color="FFFFFF" w:sz="6" w:space="0"/>
              <w:left w:val="single" w:color="FFFFFF" w:sz="6" w:space="0"/>
              <w:right w:val="single" w:color="FFFFFF" w:sz="6" w:space="0"/>
            </w:tcBorders>
            <w:vAlign w:val="center"/>
          </w:tcPr>
          <w:p>
            <w:pPr>
              <w:pStyle w:val="6"/>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6661" w:type="dxa"/>
            <w:gridSpan w:val="2"/>
            <w:vAlign w:val="center"/>
          </w:tcPr>
          <w:p>
            <w:pPr>
              <w:pStyle w:val="8"/>
            </w:pPr>
            <w:r>
              <w:t>收入</w:t>
            </w:r>
          </w:p>
        </w:tc>
        <w:tc>
          <w:tcPr>
            <w:tcW w:w="6661" w:type="dxa"/>
            <w:gridSpan w:val="2"/>
            <w:vAlign w:val="center"/>
          </w:tcPr>
          <w:p>
            <w:pPr>
              <w:pStyle w:val="8"/>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8"/>
            </w:pPr>
            <w:r>
              <w:t>项  目</w:t>
            </w:r>
          </w:p>
        </w:tc>
        <w:tc>
          <w:tcPr>
            <w:tcW w:w="2126" w:type="dxa"/>
            <w:vAlign w:val="center"/>
          </w:tcPr>
          <w:p>
            <w:pPr>
              <w:pStyle w:val="8"/>
            </w:pPr>
            <w:r>
              <w:t>预算数</w:t>
            </w:r>
          </w:p>
        </w:tc>
        <w:tc>
          <w:tcPr>
            <w:tcW w:w="4535" w:type="dxa"/>
            <w:vAlign w:val="center"/>
          </w:tcPr>
          <w:p>
            <w:pPr>
              <w:pStyle w:val="8"/>
            </w:pPr>
            <w:r>
              <w:t>项  目</w:t>
            </w:r>
          </w:p>
        </w:tc>
        <w:tc>
          <w:tcPr>
            <w:tcW w:w="2126" w:type="dxa"/>
            <w:vAlign w:val="center"/>
          </w:tcPr>
          <w:p>
            <w:pPr>
              <w:pStyle w:val="8"/>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4535" w:type="dxa"/>
            <w:vAlign w:val="center"/>
          </w:tcPr>
          <w:p>
            <w:pPr>
              <w:pStyle w:val="8"/>
            </w:pPr>
            <w:r>
              <w:t>1</w:t>
            </w:r>
          </w:p>
        </w:tc>
        <w:tc>
          <w:tcPr>
            <w:tcW w:w="2126" w:type="dxa"/>
            <w:vAlign w:val="center"/>
          </w:tcPr>
          <w:p>
            <w:pPr>
              <w:pStyle w:val="8"/>
            </w:pPr>
            <w:r>
              <w:t>2</w:t>
            </w:r>
          </w:p>
        </w:tc>
        <w:tc>
          <w:tcPr>
            <w:tcW w:w="4535" w:type="dxa"/>
            <w:vAlign w:val="center"/>
          </w:tcPr>
          <w:p>
            <w:pPr>
              <w:pStyle w:val="8"/>
            </w:pPr>
            <w:r>
              <w:t>3</w:t>
            </w:r>
          </w:p>
        </w:tc>
        <w:tc>
          <w:tcPr>
            <w:tcW w:w="2126" w:type="dxa"/>
            <w:vAlign w:val="center"/>
          </w:tcPr>
          <w:p>
            <w:pPr>
              <w:pStyle w:val="8"/>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4535" w:type="dxa"/>
            <w:vAlign w:val="center"/>
          </w:tcPr>
          <w:p>
            <w:pPr>
              <w:pStyle w:val="10"/>
            </w:pPr>
            <w:r>
              <w:t>一、一般公共预算拨款收入</w:t>
            </w:r>
          </w:p>
        </w:tc>
        <w:tc>
          <w:tcPr>
            <w:tcW w:w="2126" w:type="dxa"/>
            <w:vAlign w:val="center"/>
          </w:tcPr>
          <w:p>
            <w:pPr>
              <w:pStyle w:val="11"/>
            </w:pPr>
            <w:r>
              <w:t>222.77</w:t>
            </w:r>
          </w:p>
        </w:tc>
        <w:tc>
          <w:tcPr>
            <w:tcW w:w="4535" w:type="dxa"/>
            <w:vAlign w:val="center"/>
          </w:tcPr>
          <w:p>
            <w:pPr>
              <w:pStyle w:val="10"/>
            </w:pPr>
            <w:r>
              <w:t>一、一般公共服务支出</w:t>
            </w:r>
          </w:p>
        </w:tc>
        <w:tc>
          <w:tcPr>
            <w:tcW w:w="2126" w:type="dxa"/>
            <w:vAlign w:val="center"/>
          </w:tcPr>
          <w:p>
            <w:pPr>
              <w:pStyle w:val="11"/>
            </w:pPr>
            <w:r>
              <w:t>212.88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4535" w:type="dxa"/>
            <w:vAlign w:val="center"/>
          </w:tcPr>
          <w:p>
            <w:pPr>
              <w:pStyle w:val="10"/>
            </w:pPr>
            <w:r>
              <w:t>二、政府性基金预算拨款收入</w:t>
            </w:r>
          </w:p>
        </w:tc>
        <w:tc>
          <w:tcPr>
            <w:tcW w:w="2126" w:type="dxa"/>
            <w:vAlign w:val="center"/>
          </w:tcPr>
          <w:p>
            <w:pPr>
              <w:pStyle w:val="11"/>
            </w:pPr>
          </w:p>
        </w:tc>
        <w:tc>
          <w:tcPr>
            <w:tcW w:w="4535" w:type="dxa"/>
            <w:vAlign w:val="center"/>
          </w:tcPr>
          <w:p>
            <w:pPr>
              <w:pStyle w:val="10"/>
            </w:pPr>
            <w:r>
              <w:t>二、外交支出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4535" w:type="dxa"/>
            <w:vAlign w:val="center"/>
          </w:tcPr>
          <w:p>
            <w:pPr>
              <w:pStyle w:val="10"/>
            </w:pPr>
            <w:r>
              <w:t>三、国有资本经营预算拨款收入</w:t>
            </w:r>
          </w:p>
        </w:tc>
        <w:tc>
          <w:tcPr>
            <w:tcW w:w="2126" w:type="dxa"/>
            <w:vAlign w:val="center"/>
          </w:tcPr>
          <w:p>
            <w:pPr>
              <w:pStyle w:val="11"/>
            </w:pPr>
          </w:p>
        </w:tc>
        <w:tc>
          <w:tcPr>
            <w:tcW w:w="4535" w:type="dxa"/>
            <w:vAlign w:val="center"/>
          </w:tcPr>
          <w:p>
            <w:pPr>
              <w:pStyle w:val="10"/>
            </w:pPr>
            <w:r>
              <w:t>三、国防支出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4535" w:type="dxa"/>
            <w:vAlign w:val="center"/>
          </w:tcPr>
          <w:p>
            <w:pPr>
              <w:pStyle w:val="10"/>
            </w:pPr>
            <w:r>
              <w:t>四、财政专户管理资金收入</w:t>
            </w:r>
          </w:p>
        </w:tc>
        <w:tc>
          <w:tcPr>
            <w:tcW w:w="2126" w:type="dxa"/>
            <w:vAlign w:val="center"/>
          </w:tcPr>
          <w:p>
            <w:pPr>
              <w:pStyle w:val="11"/>
            </w:pPr>
          </w:p>
        </w:tc>
        <w:tc>
          <w:tcPr>
            <w:tcW w:w="4535" w:type="dxa"/>
            <w:vAlign w:val="center"/>
          </w:tcPr>
          <w:p>
            <w:pPr>
              <w:pStyle w:val="10"/>
            </w:pPr>
            <w:r>
              <w:t>四、公共安全支出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4535" w:type="dxa"/>
            <w:vAlign w:val="center"/>
          </w:tcPr>
          <w:p>
            <w:pPr>
              <w:pStyle w:val="10"/>
            </w:pPr>
            <w:r>
              <w:t>五、单位资金</w:t>
            </w:r>
          </w:p>
        </w:tc>
        <w:tc>
          <w:tcPr>
            <w:tcW w:w="2126" w:type="dxa"/>
            <w:vAlign w:val="center"/>
          </w:tcPr>
          <w:p>
            <w:pPr>
              <w:pStyle w:val="11"/>
            </w:pPr>
          </w:p>
        </w:tc>
        <w:tc>
          <w:tcPr>
            <w:tcW w:w="4535" w:type="dxa"/>
            <w:vAlign w:val="center"/>
          </w:tcPr>
          <w:p>
            <w:pPr>
              <w:pStyle w:val="10"/>
            </w:pPr>
            <w:r>
              <w:t>五、教育支出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六、科学技术支出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七、文化旅游体育与传媒支出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八、社会保障和就业支出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九、社会保险基金支出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十、卫生健康支出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十一、节能环保支出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十二、城乡社区支出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十三、农林水支出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十四、交通运输支出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十五、资源勘探工业信息等支出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十六、商业服务业等支出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十七、金融支出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十八、援助其他地区支出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十九、自然资源海洋气象等支出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二十、住房保障支出</w:t>
            </w:r>
          </w:p>
        </w:tc>
        <w:tc>
          <w:tcPr>
            <w:tcW w:w="2126" w:type="dxa"/>
            <w:vAlign w:val="center"/>
          </w:tcPr>
          <w:p>
            <w:pPr>
              <w:pStyle w:val="11"/>
            </w:pPr>
            <w:r>
              <w:t>9.88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二十一、粮油物资储备支出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22</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二十二、国有资本经营预算支出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23</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二十三、灾害防治及应急管理支出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24</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二十四、预备费</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25</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二十五、其他支出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26</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二十六、转移性支出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27</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二十七、债务还本支出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28</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二十八、债务付息支出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29</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二十九、债务发行费用支出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30</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三十、抗疫特别国债安排的支出</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31</w:t>
            </w:r>
          </w:p>
        </w:tc>
        <w:tc>
          <w:tcPr>
            <w:tcW w:w="4535" w:type="dxa"/>
            <w:vAlign w:val="center"/>
          </w:tcPr>
          <w:p>
            <w:pPr>
              <w:pStyle w:val="10"/>
            </w:pPr>
          </w:p>
        </w:tc>
        <w:tc>
          <w:tcPr>
            <w:tcW w:w="2126" w:type="dxa"/>
            <w:vAlign w:val="center"/>
          </w:tcPr>
          <w:p>
            <w:pPr>
              <w:pStyle w:val="11"/>
            </w:pPr>
          </w:p>
        </w:tc>
        <w:tc>
          <w:tcPr>
            <w:tcW w:w="4535" w:type="dxa"/>
            <w:vAlign w:val="center"/>
          </w:tcPr>
          <w:p>
            <w:pPr>
              <w:pStyle w:val="10"/>
            </w:pPr>
            <w:r>
              <w:t>三十一、人行科目</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32</w:t>
            </w:r>
          </w:p>
        </w:tc>
        <w:tc>
          <w:tcPr>
            <w:tcW w:w="4535" w:type="dxa"/>
            <w:vAlign w:val="center"/>
          </w:tcPr>
          <w:p>
            <w:pPr>
              <w:pStyle w:val="12"/>
            </w:pPr>
            <w:r>
              <w:t>本年收入合计</w:t>
            </w:r>
          </w:p>
        </w:tc>
        <w:tc>
          <w:tcPr>
            <w:tcW w:w="2126" w:type="dxa"/>
            <w:vAlign w:val="center"/>
          </w:tcPr>
          <w:p>
            <w:pPr>
              <w:pStyle w:val="13"/>
            </w:pPr>
            <w:r>
              <w:t>222.77</w:t>
            </w:r>
          </w:p>
        </w:tc>
        <w:tc>
          <w:tcPr>
            <w:tcW w:w="4535" w:type="dxa"/>
            <w:vAlign w:val="center"/>
          </w:tcPr>
          <w:p>
            <w:pPr>
              <w:pStyle w:val="12"/>
            </w:pPr>
            <w:r>
              <w:t>本年支出合计</w:t>
            </w:r>
          </w:p>
        </w:tc>
        <w:tc>
          <w:tcPr>
            <w:tcW w:w="2126" w:type="dxa"/>
            <w:vAlign w:val="center"/>
          </w:tcPr>
          <w:p>
            <w:pPr>
              <w:pStyle w:val="13"/>
            </w:pPr>
            <w:r>
              <w:t>222.77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33</w:t>
            </w:r>
          </w:p>
        </w:tc>
        <w:tc>
          <w:tcPr>
            <w:tcW w:w="4535" w:type="dxa"/>
            <w:vAlign w:val="center"/>
          </w:tcPr>
          <w:p>
            <w:pPr>
              <w:pStyle w:val="10"/>
            </w:pPr>
            <w:r>
              <w:t>上年结转结余</w:t>
            </w:r>
          </w:p>
        </w:tc>
        <w:tc>
          <w:tcPr>
            <w:tcW w:w="2126" w:type="dxa"/>
            <w:vAlign w:val="center"/>
          </w:tcPr>
          <w:p>
            <w:pPr>
              <w:pStyle w:val="11"/>
            </w:pPr>
          </w:p>
        </w:tc>
        <w:tc>
          <w:tcPr>
            <w:tcW w:w="4535" w:type="dxa"/>
            <w:vAlign w:val="center"/>
          </w:tcPr>
          <w:p>
            <w:pPr>
              <w:pStyle w:val="10"/>
            </w:pPr>
            <w:r>
              <w:t>年终结转结余</w:t>
            </w:r>
          </w:p>
        </w:tc>
        <w:tc>
          <w:tcPr>
            <w:tcW w:w="2126"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34</w:t>
            </w:r>
          </w:p>
        </w:tc>
        <w:tc>
          <w:tcPr>
            <w:tcW w:w="4535" w:type="dxa"/>
            <w:vAlign w:val="center"/>
          </w:tcPr>
          <w:p>
            <w:pPr>
              <w:pStyle w:val="12"/>
            </w:pPr>
            <w:r>
              <w:t>收入总计</w:t>
            </w:r>
          </w:p>
        </w:tc>
        <w:tc>
          <w:tcPr>
            <w:tcW w:w="2126" w:type="dxa"/>
            <w:vAlign w:val="center"/>
          </w:tcPr>
          <w:p>
            <w:pPr>
              <w:pStyle w:val="13"/>
            </w:pPr>
            <w:r>
              <w:t>222.77</w:t>
            </w:r>
          </w:p>
        </w:tc>
        <w:tc>
          <w:tcPr>
            <w:tcW w:w="4535" w:type="dxa"/>
            <w:vAlign w:val="center"/>
          </w:tcPr>
          <w:p>
            <w:pPr>
              <w:pStyle w:val="12"/>
            </w:pPr>
            <w:r>
              <w:t>支出总计</w:t>
            </w:r>
          </w:p>
        </w:tc>
        <w:tc>
          <w:tcPr>
            <w:tcW w:w="2126" w:type="dxa"/>
            <w:vAlign w:val="center"/>
          </w:tcPr>
          <w:p>
            <w:pPr>
              <w:pStyle w:val="13"/>
            </w:pPr>
            <w:r>
              <w:t>222.77</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3402" w:type="dxa"/>
            <w:gridSpan w:val="3"/>
            <w:tcBorders>
              <w:top w:val="single" w:color="FFFFFF" w:sz="6" w:space="0"/>
              <w:left w:val="single" w:color="FFFFFF" w:sz="6" w:space="0"/>
              <w:right w:val="single" w:color="FFFFFF" w:sz="6" w:space="0"/>
            </w:tcBorders>
            <w:vAlign w:val="center"/>
          </w:tcPr>
          <w:p>
            <w:pPr>
              <w:pStyle w:val="6"/>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8"/>
            </w:pPr>
            <w:r>
              <w:t>序号</w:t>
            </w:r>
          </w:p>
        </w:tc>
        <w:tc>
          <w:tcPr>
            <w:tcW w:w="2551" w:type="dxa"/>
            <w:gridSpan w:val="2"/>
            <w:vAlign w:val="center"/>
          </w:tcPr>
          <w:p>
            <w:pPr>
              <w:pStyle w:val="8"/>
            </w:pPr>
            <w:r>
              <w:t>功能分类科目</w:t>
            </w:r>
          </w:p>
        </w:tc>
        <w:tc>
          <w:tcPr>
            <w:tcW w:w="1134" w:type="dxa"/>
            <w:vMerge w:val="restart"/>
            <w:vAlign w:val="center"/>
          </w:tcPr>
          <w:p>
            <w:pPr>
              <w:pStyle w:val="8"/>
            </w:pPr>
            <w:r>
              <w:t>合计</w:t>
            </w:r>
          </w:p>
        </w:tc>
        <w:tc>
          <w:tcPr>
            <w:tcW w:w="9072" w:type="dxa"/>
            <w:gridSpan w:val="8"/>
            <w:vAlign w:val="center"/>
          </w:tcPr>
          <w:p>
            <w:pPr>
              <w:pStyle w:val="8"/>
            </w:pPr>
            <w:r>
              <w:t>本年收入</w:t>
            </w:r>
          </w:p>
        </w:tc>
        <w:tc>
          <w:tcPr>
            <w:tcW w:w="1134" w:type="dxa"/>
            <w:vMerge w:val="restart"/>
            <w:vAlign w:val="center"/>
          </w:tcPr>
          <w:p>
            <w:pPr>
              <w:pStyle w:val="8"/>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8"/>
            </w:pPr>
            <w:r>
              <w:t>科目    编码</w:t>
            </w:r>
          </w:p>
        </w:tc>
        <w:tc>
          <w:tcPr>
            <w:tcW w:w="1559" w:type="dxa"/>
            <w:vAlign w:val="center"/>
          </w:tcPr>
          <w:p>
            <w:pPr>
              <w:pStyle w:val="8"/>
            </w:pPr>
            <w:r>
              <w:t>科目名称</w:t>
            </w:r>
          </w:p>
        </w:tc>
        <w:tc>
          <w:tcPr>
            <w:tcW w:w="1134" w:type="dxa"/>
            <w:vMerge w:val="continue"/>
          </w:tcPr>
          <w:p/>
        </w:tc>
        <w:tc>
          <w:tcPr>
            <w:tcW w:w="1134" w:type="dxa"/>
            <w:vAlign w:val="center"/>
          </w:tcPr>
          <w:p>
            <w:pPr>
              <w:pStyle w:val="8"/>
            </w:pPr>
            <w:r>
              <w:t>小计</w:t>
            </w:r>
          </w:p>
        </w:tc>
        <w:tc>
          <w:tcPr>
            <w:tcW w:w="1134" w:type="dxa"/>
            <w:vAlign w:val="center"/>
          </w:tcPr>
          <w:p>
            <w:pPr>
              <w:pStyle w:val="8"/>
            </w:pPr>
            <w:r>
              <w:t>财政拨款 收入</w:t>
            </w:r>
          </w:p>
        </w:tc>
        <w:tc>
          <w:tcPr>
            <w:tcW w:w="1134" w:type="dxa"/>
            <w:vAlign w:val="center"/>
          </w:tcPr>
          <w:p>
            <w:pPr>
              <w:pStyle w:val="8"/>
            </w:pPr>
            <w:r>
              <w:t>财政专户 收入</w:t>
            </w:r>
          </w:p>
        </w:tc>
        <w:tc>
          <w:tcPr>
            <w:tcW w:w="1134" w:type="dxa"/>
            <w:vAlign w:val="center"/>
          </w:tcPr>
          <w:p>
            <w:pPr>
              <w:pStyle w:val="8"/>
            </w:pPr>
            <w:r>
              <w:t>事业收入</w:t>
            </w:r>
          </w:p>
        </w:tc>
        <w:tc>
          <w:tcPr>
            <w:tcW w:w="1134" w:type="dxa"/>
            <w:vAlign w:val="center"/>
          </w:tcPr>
          <w:p>
            <w:pPr>
              <w:pStyle w:val="8"/>
            </w:pPr>
            <w:r>
              <w:t>经营收入</w:t>
            </w:r>
          </w:p>
        </w:tc>
        <w:tc>
          <w:tcPr>
            <w:tcW w:w="1134" w:type="dxa"/>
            <w:vAlign w:val="center"/>
          </w:tcPr>
          <w:p>
            <w:pPr>
              <w:pStyle w:val="8"/>
            </w:pPr>
            <w:r>
              <w:t>上级补助收入</w:t>
            </w:r>
          </w:p>
        </w:tc>
        <w:tc>
          <w:tcPr>
            <w:tcW w:w="1134" w:type="dxa"/>
            <w:vAlign w:val="center"/>
          </w:tcPr>
          <w:p>
            <w:pPr>
              <w:pStyle w:val="8"/>
            </w:pPr>
            <w:r>
              <w:t>附属单位上缴收入</w:t>
            </w:r>
          </w:p>
        </w:tc>
        <w:tc>
          <w:tcPr>
            <w:tcW w:w="1134" w:type="dxa"/>
            <w:vAlign w:val="center"/>
          </w:tcPr>
          <w:p>
            <w:pPr>
              <w:pStyle w:val="8"/>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8"/>
            </w:pPr>
            <w:r>
              <w:t>栏次</w:t>
            </w:r>
          </w:p>
        </w:tc>
        <w:tc>
          <w:tcPr>
            <w:tcW w:w="992" w:type="dxa"/>
            <w:vAlign w:val="center"/>
          </w:tcPr>
          <w:p>
            <w:pPr>
              <w:pStyle w:val="8"/>
            </w:pPr>
            <w:r>
              <w:t>1</w:t>
            </w:r>
          </w:p>
        </w:tc>
        <w:tc>
          <w:tcPr>
            <w:tcW w:w="1559" w:type="dxa"/>
            <w:vAlign w:val="center"/>
          </w:tcPr>
          <w:p>
            <w:pPr>
              <w:pStyle w:val="8"/>
            </w:pPr>
            <w:r>
              <w:t>2</w:t>
            </w:r>
          </w:p>
        </w:tc>
        <w:tc>
          <w:tcPr>
            <w:tcW w:w="1134" w:type="dxa"/>
            <w:vAlign w:val="center"/>
          </w:tcPr>
          <w:p>
            <w:pPr>
              <w:pStyle w:val="8"/>
            </w:pPr>
            <w:r>
              <w:t>3</w:t>
            </w:r>
          </w:p>
        </w:tc>
        <w:tc>
          <w:tcPr>
            <w:tcW w:w="1134" w:type="dxa"/>
            <w:vAlign w:val="center"/>
          </w:tcPr>
          <w:p>
            <w:pPr>
              <w:pStyle w:val="8"/>
            </w:pPr>
            <w:r>
              <w:t>4</w:t>
            </w:r>
          </w:p>
        </w:tc>
        <w:tc>
          <w:tcPr>
            <w:tcW w:w="1134" w:type="dxa"/>
            <w:vAlign w:val="center"/>
          </w:tcPr>
          <w:p>
            <w:pPr>
              <w:pStyle w:val="8"/>
            </w:pPr>
            <w:r>
              <w:t>5</w:t>
            </w:r>
          </w:p>
        </w:tc>
        <w:tc>
          <w:tcPr>
            <w:tcW w:w="1134" w:type="dxa"/>
            <w:vAlign w:val="center"/>
          </w:tcPr>
          <w:p>
            <w:pPr>
              <w:pStyle w:val="8"/>
            </w:pPr>
            <w:r>
              <w:t>6</w:t>
            </w:r>
          </w:p>
        </w:tc>
        <w:tc>
          <w:tcPr>
            <w:tcW w:w="1134" w:type="dxa"/>
            <w:vAlign w:val="center"/>
          </w:tcPr>
          <w:p>
            <w:pPr>
              <w:pStyle w:val="8"/>
            </w:pPr>
            <w:r>
              <w:t>7</w:t>
            </w:r>
          </w:p>
        </w:tc>
        <w:tc>
          <w:tcPr>
            <w:tcW w:w="1134" w:type="dxa"/>
            <w:vAlign w:val="center"/>
          </w:tcPr>
          <w:p>
            <w:pPr>
              <w:pStyle w:val="8"/>
            </w:pPr>
            <w:r>
              <w:t>8</w:t>
            </w:r>
          </w:p>
        </w:tc>
        <w:tc>
          <w:tcPr>
            <w:tcW w:w="1134" w:type="dxa"/>
            <w:vAlign w:val="center"/>
          </w:tcPr>
          <w:p>
            <w:pPr>
              <w:pStyle w:val="8"/>
            </w:pPr>
            <w:r>
              <w:t>9</w:t>
            </w:r>
          </w:p>
        </w:tc>
        <w:tc>
          <w:tcPr>
            <w:tcW w:w="1134" w:type="dxa"/>
            <w:vAlign w:val="center"/>
          </w:tcPr>
          <w:p>
            <w:pPr>
              <w:pStyle w:val="8"/>
            </w:pPr>
            <w:r>
              <w:t>10</w:t>
            </w:r>
          </w:p>
        </w:tc>
        <w:tc>
          <w:tcPr>
            <w:tcW w:w="1134" w:type="dxa"/>
            <w:vAlign w:val="center"/>
          </w:tcPr>
          <w:p>
            <w:pPr>
              <w:pStyle w:val="8"/>
            </w:pPr>
            <w:r>
              <w:t>11</w:t>
            </w:r>
          </w:p>
        </w:tc>
        <w:tc>
          <w:tcPr>
            <w:tcW w:w="1134" w:type="dxa"/>
            <w:vAlign w:val="center"/>
          </w:tcPr>
          <w:p>
            <w:pPr>
              <w:pStyle w:val="8"/>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1</w:t>
            </w:r>
          </w:p>
        </w:tc>
        <w:tc>
          <w:tcPr>
            <w:tcW w:w="992" w:type="dxa"/>
            <w:vAlign w:val="center"/>
          </w:tcPr>
          <w:p>
            <w:pPr>
              <w:pStyle w:val="14"/>
            </w:pPr>
          </w:p>
        </w:tc>
        <w:tc>
          <w:tcPr>
            <w:tcW w:w="1559" w:type="dxa"/>
            <w:vAlign w:val="center"/>
          </w:tcPr>
          <w:p>
            <w:pPr>
              <w:pStyle w:val="12"/>
            </w:pPr>
            <w:r>
              <w:t>合计</w:t>
            </w:r>
          </w:p>
        </w:tc>
        <w:tc>
          <w:tcPr>
            <w:tcW w:w="1134" w:type="dxa"/>
            <w:vAlign w:val="center"/>
          </w:tcPr>
          <w:p>
            <w:pPr>
              <w:pStyle w:val="13"/>
            </w:pPr>
            <w:r>
              <w:t>222.77</w:t>
            </w:r>
          </w:p>
        </w:tc>
        <w:tc>
          <w:tcPr>
            <w:tcW w:w="1134" w:type="dxa"/>
            <w:vAlign w:val="center"/>
          </w:tcPr>
          <w:p>
            <w:pPr>
              <w:pStyle w:val="13"/>
            </w:pPr>
            <w:r>
              <w:t>222.77</w:t>
            </w:r>
          </w:p>
        </w:tc>
        <w:tc>
          <w:tcPr>
            <w:tcW w:w="1134" w:type="dxa"/>
            <w:vAlign w:val="center"/>
          </w:tcPr>
          <w:p>
            <w:pPr>
              <w:pStyle w:val="13"/>
            </w:pPr>
            <w:r>
              <w:t>222.77</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2</w:t>
            </w:r>
          </w:p>
        </w:tc>
        <w:tc>
          <w:tcPr>
            <w:tcW w:w="992" w:type="dxa"/>
            <w:vAlign w:val="center"/>
          </w:tcPr>
          <w:p>
            <w:pPr>
              <w:pStyle w:val="10"/>
            </w:pPr>
            <w:r>
              <w:t>201</w:t>
            </w:r>
          </w:p>
        </w:tc>
        <w:tc>
          <w:tcPr>
            <w:tcW w:w="1559" w:type="dxa"/>
            <w:vAlign w:val="center"/>
          </w:tcPr>
          <w:p>
            <w:pPr>
              <w:pStyle w:val="10"/>
            </w:pPr>
            <w:r>
              <w:t>一般公共服务支出</w:t>
            </w:r>
          </w:p>
        </w:tc>
        <w:tc>
          <w:tcPr>
            <w:tcW w:w="1134" w:type="dxa"/>
            <w:vAlign w:val="center"/>
          </w:tcPr>
          <w:p>
            <w:pPr>
              <w:pStyle w:val="11"/>
            </w:pPr>
            <w:r>
              <w:t>212.88</w:t>
            </w:r>
          </w:p>
        </w:tc>
        <w:tc>
          <w:tcPr>
            <w:tcW w:w="1134" w:type="dxa"/>
            <w:vAlign w:val="center"/>
          </w:tcPr>
          <w:p>
            <w:pPr>
              <w:pStyle w:val="11"/>
            </w:pPr>
            <w:r>
              <w:t>212.88</w:t>
            </w:r>
          </w:p>
        </w:tc>
        <w:tc>
          <w:tcPr>
            <w:tcW w:w="1134" w:type="dxa"/>
            <w:vAlign w:val="center"/>
          </w:tcPr>
          <w:p>
            <w:pPr>
              <w:pStyle w:val="11"/>
            </w:pPr>
            <w:r>
              <w:t>212.88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3</w:t>
            </w:r>
          </w:p>
        </w:tc>
        <w:tc>
          <w:tcPr>
            <w:tcW w:w="992" w:type="dxa"/>
            <w:vAlign w:val="center"/>
          </w:tcPr>
          <w:p>
            <w:pPr>
              <w:pStyle w:val="10"/>
            </w:pPr>
            <w:r>
              <w:t>20111</w:t>
            </w:r>
          </w:p>
        </w:tc>
        <w:tc>
          <w:tcPr>
            <w:tcW w:w="1559" w:type="dxa"/>
            <w:vAlign w:val="center"/>
          </w:tcPr>
          <w:p>
            <w:pPr>
              <w:pStyle w:val="10"/>
            </w:pPr>
            <w:r>
              <w:t>纪检监察事务</w:t>
            </w:r>
          </w:p>
        </w:tc>
        <w:tc>
          <w:tcPr>
            <w:tcW w:w="1134" w:type="dxa"/>
            <w:vAlign w:val="center"/>
          </w:tcPr>
          <w:p>
            <w:pPr>
              <w:pStyle w:val="11"/>
            </w:pPr>
            <w:r>
              <w:t>212.88</w:t>
            </w:r>
          </w:p>
        </w:tc>
        <w:tc>
          <w:tcPr>
            <w:tcW w:w="1134" w:type="dxa"/>
            <w:vAlign w:val="center"/>
          </w:tcPr>
          <w:p>
            <w:pPr>
              <w:pStyle w:val="11"/>
            </w:pPr>
            <w:r>
              <w:t>212.88</w:t>
            </w:r>
          </w:p>
        </w:tc>
        <w:tc>
          <w:tcPr>
            <w:tcW w:w="1134" w:type="dxa"/>
            <w:vAlign w:val="center"/>
          </w:tcPr>
          <w:p>
            <w:pPr>
              <w:pStyle w:val="11"/>
            </w:pPr>
            <w:r>
              <w:t>212.88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4</w:t>
            </w:r>
          </w:p>
        </w:tc>
        <w:tc>
          <w:tcPr>
            <w:tcW w:w="992" w:type="dxa"/>
            <w:vAlign w:val="center"/>
          </w:tcPr>
          <w:p>
            <w:pPr>
              <w:pStyle w:val="10"/>
            </w:pPr>
            <w:r>
              <w:t>2011101</w:t>
            </w:r>
          </w:p>
        </w:tc>
        <w:tc>
          <w:tcPr>
            <w:tcW w:w="1559" w:type="dxa"/>
            <w:vAlign w:val="center"/>
          </w:tcPr>
          <w:p>
            <w:pPr>
              <w:pStyle w:val="10"/>
            </w:pPr>
            <w:r>
              <w:t>行政运行</w:t>
            </w:r>
          </w:p>
        </w:tc>
        <w:tc>
          <w:tcPr>
            <w:tcW w:w="1134" w:type="dxa"/>
            <w:vAlign w:val="center"/>
          </w:tcPr>
          <w:p>
            <w:pPr>
              <w:pStyle w:val="11"/>
            </w:pPr>
            <w:r>
              <w:t>160.88</w:t>
            </w:r>
          </w:p>
        </w:tc>
        <w:tc>
          <w:tcPr>
            <w:tcW w:w="1134" w:type="dxa"/>
            <w:vAlign w:val="center"/>
          </w:tcPr>
          <w:p>
            <w:pPr>
              <w:pStyle w:val="11"/>
            </w:pPr>
            <w:r>
              <w:t>160.88</w:t>
            </w:r>
          </w:p>
        </w:tc>
        <w:tc>
          <w:tcPr>
            <w:tcW w:w="1134" w:type="dxa"/>
            <w:vAlign w:val="center"/>
          </w:tcPr>
          <w:p>
            <w:pPr>
              <w:pStyle w:val="11"/>
            </w:pPr>
            <w:r>
              <w:t>160.88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5</w:t>
            </w:r>
          </w:p>
        </w:tc>
        <w:tc>
          <w:tcPr>
            <w:tcW w:w="992" w:type="dxa"/>
            <w:vAlign w:val="center"/>
          </w:tcPr>
          <w:p>
            <w:pPr>
              <w:pStyle w:val="10"/>
            </w:pPr>
            <w:r>
              <w:t>2011102</w:t>
            </w:r>
          </w:p>
        </w:tc>
        <w:tc>
          <w:tcPr>
            <w:tcW w:w="1559" w:type="dxa"/>
            <w:vAlign w:val="center"/>
          </w:tcPr>
          <w:p>
            <w:pPr>
              <w:pStyle w:val="10"/>
            </w:pPr>
            <w:r>
              <w:t>一般行政管理事务</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r>
              <w:t>52.00</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6</w:t>
            </w:r>
          </w:p>
        </w:tc>
        <w:tc>
          <w:tcPr>
            <w:tcW w:w="992" w:type="dxa"/>
            <w:vAlign w:val="center"/>
          </w:tcPr>
          <w:p>
            <w:pPr>
              <w:pStyle w:val="10"/>
            </w:pPr>
            <w:r>
              <w:t>221</w:t>
            </w:r>
          </w:p>
        </w:tc>
        <w:tc>
          <w:tcPr>
            <w:tcW w:w="1559" w:type="dxa"/>
            <w:vAlign w:val="center"/>
          </w:tcPr>
          <w:p>
            <w:pPr>
              <w:pStyle w:val="10"/>
            </w:pPr>
            <w:r>
              <w:t>住房保障支出</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7</w:t>
            </w:r>
          </w:p>
        </w:tc>
        <w:tc>
          <w:tcPr>
            <w:tcW w:w="992" w:type="dxa"/>
            <w:vAlign w:val="center"/>
          </w:tcPr>
          <w:p>
            <w:pPr>
              <w:pStyle w:val="10"/>
            </w:pPr>
            <w:r>
              <w:t>22102</w:t>
            </w:r>
          </w:p>
        </w:tc>
        <w:tc>
          <w:tcPr>
            <w:tcW w:w="1559" w:type="dxa"/>
            <w:vAlign w:val="center"/>
          </w:tcPr>
          <w:p>
            <w:pPr>
              <w:pStyle w:val="10"/>
            </w:pPr>
            <w:r>
              <w:t>住房改革支出</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9"/>
            </w:pPr>
            <w:r>
              <w:t>8</w:t>
            </w:r>
          </w:p>
        </w:tc>
        <w:tc>
          <w:tcPr>
            <w:tcW w:w="992" w:type="dxa"/>
            <w:vAlign w:val="center"/>
          </w:tcPr>
          <w:p>
            <w:pPr>
              <w:pStyle w:val="10"/>
            </w:pPr>
            <w:r>
              <w:t>2210201</w:t>
            </w:r>
          </w:p>
        </w:tc>
        <w:tc>
          <w:tcPr>
            <w:tcW w:w="1559" w:type="dxa"/>
            <w:vAlign w:val="center"/>
          </w:tcPr>
          <w:p>
            <w:pPr>
              <w:pStyle w:val="10"/>
            </w:pPr>
            <w:r>
              <w:t>住房公积金</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r>
              <w:t>9.88</w:t>
            </w: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c>
          <w:tcPr>
            <w:tcW w:w="1134"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722" w:type="dxa"/>
            <w:gridSpan w:val="2"/>
            <w:tcBorders>
              <w:top w:val="single" w:color="FFFFFF" w:sz="6" w:space="0"/>
              <w:left w:val="single" w:color="FFFFFF" w:sz="6" w:space="0"/>
              <w:right w:val="single" w:color="FFFFFF" w:sz="6" w:space="0"/>
            </w:tcBorders>
            <w:vAlign w:val="center"/>
          </w:tcPr>
          <w:p>
            <w:pPr>
              <w:pStyle w:val="6"/>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527" w:type="dxa"/>
            <w:gridSpan w:val="2"/>
            <w:vAlign w:val="center"/>
          </w:tcPr>
          <w:p>
            <w:pPr>
              <w:pStyle w:val="8"/>
            </w:pPr>
            <w:r>
              <w:t>功能分类科目</w:t>
            </w:r>
          </w:p>
        </w:tc>
        <w:tc>
          <w:tcPr>
            <w:tcW w:w="1361" w:type="dxa"/>
            <w:vMerge w:val="restart"/>
            <w:vAlign w:val="center"/>
          </w:tcPr>
          <w:p>
            <w:pPr>
              <w:pStyle w:val="8"/>
            </w:pPr>
            <w:r>
              <w:t>合计</w:t>
            </w:r>
          </w:p>
        </w:tc>
        <w:tc>
          <w:tcPr>
            <w:tcW w:w="1361" w:type="dxa"/>
            <w:vMerge w:val="restart"/>
            <w:vAlign w:val="center"/>
          </w:tcPr>
          <w:p>
            <w:pPr>
              <w:pStyle w:val="8"/>
            </w:pPr>
            <w:r>
              <w:t>基本支出</w:t>
            </w:r>
          </w:p>
        </w:tc>
        <w:tc>
          <w:tcPr>
            <w:tcW w:w="1361" w:type="dxa"/>
            <w:vMerge w:val="restart"/>
            <w:vAlign w:val="center"/>
          </w:tcPr>
          <w:p>
            <w:pPr>
              <w:pStyle w:val="8"/>
            </w:pPr>
            <w:r>
              <w:t>项目支出</w:t>
            </w:r>
          </w:p>
        </w:tc>
        <w:tc>
          <w:tcPr>
            <w:tcW w:w="1361" w:type="dxa"/>
            <w:vMerge w:val="restart"/>
            <w:vAlign w:val="center"/>
          </w:tcPr>
          <w:p>
            <w:pPr>
              <w:pStyle w:val="8"/>
            </w:pPr>
            <w:r>
              <w:t>经营支出</w:t>
            </w:r>
          </w:p>
        </w:tc>
        <w:tc>
          <w:tcPr>
            <w:tcW w:w="1361" w:type="dxa"/>
            <w:vMerge w:val="restart"/>
            <w:vAlign w:val="center"/>
          </w:tcPr>
          <w:p>
            <w:pPr>
              <w:pStyle w:val="8"/>
            </w:pPr>
            <w:r>
              <w:t>上解上级     支出</w:t>
            </w:r>
          </w:p>
        </w:tc>
        <w:tc>
          <w:tcPr>
            <w:tcW w:w="1361" w:type="dxa"/>
            <w:vMerge w:val="restart"/>
            <w:vAlign w:val="center"/>
          </w:tcPr>
          <w:p>
            <w:pPr>
              <w:pStyle w:val="8"/>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8"/>
            </w:pPr>
            <w:r>
              <w:t>科目    编码</w:t>
            </w:r>
          </w:p>
        </w:tc>
        <w:tc>
          <w:tcPr>
            <w:tcW w:w="4535" w:type="dxa"/>
            <w:vAlign w:val="center"/>
          </w:tcPr>
          <w:p>
            <w:pPr>
              <w:pStyle w:val="8"/>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992" w:type="dxa"/>
            <w:vAlign w:val="center"/>
          </w:tcPr>
          <w:p>
            <w:pPr>
              <w:pStyle w:val="8"/>
            </w:pPr>
            <w:r>
              <w:t>1</w:t>
            </w:r>
          </w:p>
        </w:tc>
        <w:tc>
          <w:tcPr>
            <w:tcW w:w="4535" w:type="dxa"/>
            <w:vAlign w:val="center"/>
          </w:tcPr>
          <w:p>
            <w:pPr>
              <w:pStyle w:val="8"/>
            </w:pPr>
            <w:r>
              <w:t>2</w:t>
            </w:r>
          </w:p>
        </w:tc>
        <w:tc>
          <w:tcPr>
            <w:tcW w:w="1361" w:type="dxa"/>
            <w:vAlign w:val="center"/>
          </w:tcPr>
          <w:p>
            <w:pPr>
              <w:pStyle w:val="8"/>
            </w:pPr>
            <w:r>
              <w:t>3</w:t>
            </w:r>
          </w:p>
        </w:tc>
        <w:tc>
          <w:tcPr>
            <w:tcW w:w="1361" w:type="dxa"/>
            <w:vAlign w:val="center"/>
          </w:tcPr>
          <w:p>
            <w:pPr>
              <w:pStyle w:val="8"/>
            </w:pPr>
            <w:r>
              <w:t>4</w:t>
            </w:r>
          </w:p>
        </w:tc>
        <w:tc>
          <w:tcPr>
            <w:tcW w:w="1361" w:type="dxa"/>
            <w:vAlign w:val="center"/>
          </w:tcPr>
          <w:p>
            <w:pPr>
              <w:pStyle w:val="8"/>
            </w:pPr>
            <w:r>
              <w:t>5</w:t>
            </w:r>
          </w:p>
        </w:tc>
        <w:tc>
          <w:tcPr>
            <w:tcW w:w="1361" w:type="dxa"/>
            <w:vAlign w:val="center"/>
          </w:tcPr>
          <w:p>
            <w:pPr>
              <w:pStyle w:val="8"/>
            </w:pPr>
            <w:r>
              <w:t>6</w:t>
            </w:r>
          </w:p>
        </w:tc>
        <w:tc>
          <w:tcPr>
            <w:tcW w:w="1361" w:type="dxa"/>
            <w:vAlign w:val="center"/>
          </w:tcPr>
          <w:p>
            <w:pPr>
              <w:pStyle w:val="8"/>
            </w:pPr>
            <w:r>
              <w:t>7</w:t>
            </w:r>
          </w:p>
        </w:tc>
        <w:tc>
          <w:tcPr>
            <w:tcW w:w="1361" w:type="dxa"/>
            <w:vAlign w:val="center"/>
          </w:tcPr>
          <w:p>
            <w:pPr>
              <w:pStyle w:val="8"/>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992" w:type="dxa"/>
            <w:vAlign w:val="center"/>
          </w:tcPr>
          <w:p>
            <w:pPr>
              <w:pStyle w:val="14"/>
            </w:pPr>
          </w:p>
        </w:tc>
        <w:tc>
          <w:tcPr>
            <w:tcW w:w="4535" w:type="dxa"/>
            <w:vAlign w:val="center"/>
          </w:tcPr>
          <w:p>
            <w:pPr>
              <w:pStyle w:val="12"/>
            </w:pPr>
            <w:r>
              <w:t>合计</w:t>
            </w:r>
          </w:p>
        </w:tc>
        <w:tc>
          <w:tcPr>
            <w:tcW w:w="1361" w:type="dxa"/>
            <w:vAlign w:val="center"/>
          </w:tcPr>
          <w:p>
            <w:pPr>
              <w:pStyle w:val="13"/>
            </w:pPr>
            <w:r>
              <w:t>222.77</w:t>
            </w:r>
          </w:p>
        </w:tc>
        <w:tc>
          <w:tcPr>
            <w:tcW w:w="1361" w:type="dxa"/>
            <w:vAlign w:val="center"/>
          </w:tcPr>
          <w:p>
            <w:pPr>
              <w:pStyle w:val="13"/>
            </w:pPr>
            <w:r>
              <w:t>170.77</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992" w:type="dxa"/>
            <w:vAlign w:val="center"/>
          </w:tcPr>
          <w:p>
            <w:pPr>
              <w:pStyle w:val="10"/>
            </w:pPr>
            <w:r>
              <w:t>201</w:t>
            </w:r>
          </w:p>
        </w:tc>
        <w:tc>
          <w:tcPr>
            <w:tcW w:w="4535" w:type="dxa"/>
            <w:vAlign w:val="center"/>
          </w:tcPr>
          <w:p>
            <w:pPr>
              <w:pStyle w:val="10"/>
            </w:pPr>
            <w:r>
              <w:t>一般公共服务支出</w:t>
            </w:r>
          </w:p>
        </w:tc>
        <w:tc>
          <w:tcPr>
            <w:tcW w:w="1361" w:type="dxa"/>
            <w:vAlign w:val="center"/>
          </w:tcPr>
          <w:p>
            <w:pPr>
              <w:pStyle w:val="11"/>
            </w:pPr>
            <w:r>
              <w:t>212.88</w:t>
            </w:r>
          </w:p>
        </w:tc>
        <w:tc>
          <w:tcPr>
            <w:tcW w:w="1361" w:type="dxa"/>
            <w:vAlign w:val="center"/>
          </w:tcPr>
          <w:p>
            <w:pPr>
              <w:pStyle w:val="11"/>
            </w:pPr>
            <w:r>
              <w:t>160.88</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992" w:type="dxa"/>
            <w:vAlign w:val="center"/>
          </w:tcPr>
          <w:p>
            <w:pPr>
              <w:pStyle w:val="10"/>
            </w:pPr>
            <w:r>
              <w:t>20111</w:t>
            </w:r>
          </w:p>
        </w:tc>
        <w:tc>
          <w:tcPr>
            <w:tcW w:w="4535" w:type="dxa"/>
            <w:vAlign w:val="center"/>
          </w:tcPr>
          <w:p>
            <w:pPr>
              <w:pStyle w:val="10"/>
            </w:pPr>
            <w:r>
              <w:t>纪检监察事务</w:t>
            </w:r>
          </w:p>
        </w:tc>
        <w:tc>
          <w:tcPr>
            <w:tcW w:w="1361" w:type="dxa"/>
            <w:vAlign w:val="center"/>
          </w:tcPr>
          <w:p>
            <w:pPr>
              <w:pStyle w:val="11"/>
            </w:pPr>
            <w:r>
              <w:t>212.88</w:t>
            </w:r>
          </w:p>
        </w:tc>
        <w:tc>
          <w:tcPr>
            <w:tcW w:w="1361" w:type="dxa"/>
            <w:vAlign w:val="center"/>
          </w:tcPr>
          <w:p>
            <w:pPr>
              <w:pStyle w:val="11"/>
            </w:pPr>
            <w:r>
              <w:t>160.88</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992" w:type="dxa"/>
            <w:vAlign w:val="center"/>
          </w:tcPr>
          <w:p>
            <w:pPr>
              <w:pStyle w:val="10"/>
            </w:pPr>
            <w:r>
              <w:t>2011101</w:t>
            </w:r>
          </w:p>
        </w:tc>
        <w:tc>
          <w:tcPr>
            <w:tcW w:w="4535" w:type="dxa"/>
            <w:vAlign w:val="center"/>
          </w:tcPr>
          <w:p>
            <w:pPr>
              <w:pStyle w:val="10"/>
            </w:pPr>
            <w:r>
              <w:t>行政运行</w:t>
            </w:r>
          </w:p>
        </w:tc>
        <w:tc>
          <w:tcPr>
            <w:tcW w:w="1361" w:type="dxa"/>
            <w:vAlign w:val="center"/>
          </w:tcPr>
          <w:p>
            <w:pPr>
              <w:pStyle w:val="11"/>
            </w:pPr>
            <w:r>
              <w:t>160.88</w:t>
            </w:r>
          </w:p>
        </w:tc>
        <w:tc>
          <w:tcPr>
            <w:tcW w:w="1361" w:type="dxa"/>
            <w:vAlign w:val="center"/>
          </w:tcPr>
          <w:p>
            <w:pPr>
              <w:pStyle w:val="11"/>
            </w:pPr>
            <w:r>
              <w:t>160.88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992" w:type="dxa"/>
            <w:vAlign w:val="center"/>
          </w:tcPr>
          <w:p>
            <w:pPr>
              <w:pStyle w:val="10"/>
            </w:pPr>
            <w:r>
              <w:t>2011102</w:t>
            </w:r>
          </w:p>
        </w:tc>
        <w:tc>
          <w:tcPr>
            <w:tcW w:w="4535" w:type="dxa"/>
            <w:vAlign w:val="center"/>
          </w:tcPr>
          <w:p>
            <w:pPr>
              <w:pStyle w:val="10"/>
            </w:pPr>
            <w:r>
              <w:t>一般行政管理事务</w:t>
            </w: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r>
              <w:t>52.00</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992" w:type="dxa"/>
            <w:vAlign w:val="center"/>
          </w:tcPr>
          <w:p>
            <w:pPr>
              <w:pStyle w:val="10"/>
            </w:pPr>
            <w:r>
              <w:t>221</w:t>
            </w:r>
          </w:p>
        </w:tc>
        <w:tc>
          <w:tcPr>
            <w:tcW w:w="4535" w:type="dxa"/>
            <w:vAlign w:val="center"/>
          </w:tcPr>
          <w:p>
            <w:pPr>
              <w:pStyle w:val="10"/>
            </w:pPr>
            <w:r>
              <w:t>住房保障支出</w:t>
            </w:r>
          </w:p>
        </w:tc>
        <w:tc>
          <w:tcPr>
            <w:tcW w:w="1361" w:type="dxa"/>
            <w:vAlign w:val="center"/>
          </w:tcPr>
          <w:p>
            <w:pPr>
              <w:pStyle w:val="11"/>
            </w:pPr>
            <w:r>
              <w:t>9.88</w:t>
            </w:r>
          </w:p>
        </w:tc>
        <w:tc>
          <w:tcPr>
            <w:tcW w:w="1361" w:type="dxa"/>
            <w:vAlign w:val="center"/>
          </w:tcPr>
          <w:p>
            <w:pPr>
              <w:pStyle w:val="11"/>
            </w:pPr>
            <w:r>
              <w:t>9.88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992" w:type="dxa"/>
            <w:vAlign w:val="center"/>
          </w:tcPr>
          <w:p>
            <w:pPr>
              <w:pStyle w:val="10"/>
            </w:pPr>
            <w:r>
              <w:t>22102</w:t>
            </w:r>
          </w:p>
        </w:tc>
        <w:tc>
          <w:tcPr>
            <w:tcW w:w="4535" w:type="dxa"/>
            <w:vAlign w:val="center"/>
          </w:tcPr>
          <w:p>
            <w:pPr>
              <w:pStyle w:val="10"/>
            </w:pPr>
            <w:r>
              <w:t>住房改革支出</w:t>
            </w:r>
          </w:p>
        </w:tc>
        <w:tc>
          <w:tcPr>
            <w:tcW w:w="1361" w:type="dxa"/>
            <w:vAlign w:val="center"/>
          </w:tcPr>
          <w:p>
            <w:pPr>
              <w:pStyle w:val="11"/>
            </w:pPr>
            <w:r>
              <w:t>9.88</w:t>
            </w:r>
          </w:p>
        </w:tc>
        <w:tc>
          <w:tcPr>
            <w:tcW w:w="1361" w:type="dxa"/>
            <w:vAlign w:val="center"/>
          </w:tcPr>
          <w:p>
            <w:pPr>
              <w:pStyle w:val="11"/>
            </w:pPr>
            <w:r>
              <w:t>9.88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992" w:type="dxa"/>
            <w:vAlign w:val="center"/>
          </w:tcPr>
          <w:p>
            <w:pPr>
              <w:pStyle w:val="10"/>
            </w:pPr>
            <w:r>
              <w:t>2210201</w:t>
            </w:r>
          </w:p>
        </w:tc>
        <w:tc>
          <w:tcPr>
            <w:tcW w:w="4535" w:type="dxa"/>
            <w:vAlign w:val="center"/>
          </w:tcPr>
          <w:p>
            <w:pPr>
              <w:pStyle w:val="10"/>
            </w:pPr>
            <w:r>
              <w:t>住房公积金</w:t>
            </w:r>
          </w:p>
        </w:tc>
        <w:tc>
          <w:tcPr>
            <w:tcW w:w="1361" w:type="dxa"/>
            <w:vAlign w:val="center"/>
          </w:tcPr>
          <w:p>
            <w:pPr>
              <w:pStyle w:val="11"/>
            </w:pPr>
            <w:r>
              <w:t>9.88</w:t>
            </w:r>
          </w:p>
        </w:tc>
        <w:tc>
          <w:tcPr>
            <w:tcW w:w="1361" w:type="dxa"/>
            <w:vAlign w:val="center"/>
          </w:tcPr>
          <w:p>
            <w:pPr>
              <w:pStyle w:val="11"/>
            </w:pPr>
            <w:r>
              <w:t>9.88</w:t>
            </w: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c>
          <w:tcPr>
            <w:tcW w:w="1361"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3402" w:type="dxa"/>
            <w:tcBorders>
              <w:top w:val="single" w:color="FFFFFF" w:sz="6" w:space="0"/>
              <w:left w:val="single" w:color="FFFFFF" w:sz="6" w:space="0"/>
              <w:right w:val="single" w:color="FFFFFF" w:sz="6" w:space="0"/>
            </w:tcBorders>
            <w:vAlign w:val="center"/>
          </w:tcPr>
          <w:p>
            <w:pPr>
              <w:pStyle w:val="6"/>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4876" w:type="dxa"/>
            <w:gridSpan w:val="2"/>
            <w:vAlign w:val="center"/>
          </w:tcPr>
          <w:p>
            <w:pPr>
              <w:pStyle w:val="8"/>
            </w:pPr>
            <w:r>
              <w:t>收入</w:t>
            </w:r>
          </w:p>
        </w:tc>
        <w:tc>
          <w:tcPr>
            <w:tcW w:w="9298" w:type="dxa"/>
            <w:gridSpan w:val="5"/>
            <w:vAlign w:val="center"/>
          </w:tcPr>
          <w:p>
            <w:pPr>
              <w:pStyle w:val="8"/>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8"/>
            </w:pPr>
            <w:r>
              <w:t>项  目</w:t>
            </w:r>
          </w:p>
        </w:tc>
        <w:tc>
          <w:tcPr>
            <w:tcW w:w="1474" w:type="dxa"/>
            <w:vAlign w:val="center"/>
          </w:tcPr>
          <w:p>
            <w:pPr>
              <w:pStyle w:val="8"/>
            </w:pPr>
            <w:r>
              <w:t>金额</w:t>
            </w:r>
          </w:p>
        </w:tc>
        <w:tc>
          <w:tcPr>
            <w:tcW w:w="3402" w:type="dxa"/>
            <w:vAlign w:val="center"/>
          </w:tcPr>
          <w:p>
            <w:pPr>
              <w:pStyle w:val="8"/>
            </w:pPr>
            <w:r>
              <w:t>项  目</w:t>
            </w:r>
          </w:p>
        </w:tc>
        <w:tc>
          <w:tcPr>
            <w:tcW w:w="1474" w:type="dxa"/>
            <w:vAlign w:val="center"/>
          </w:tcPr>
          <w:p>
            <w:pPr>
              <w:pStyle w:val="8"/>
            </w:pPr>
            <w:r>
              <w:t>合计</w:t>
            </w:r>
          </w:p>
        </w:tc>
        <w:tc>
          <w:tcPr>
            <w:tcW w:w="1474" w:type="dxa"/>
            <w:vAlign w:val="center"/>
          </w:tcPr>
          <w:p>
            <w:pPr>
              <w:pStyle w:val="8"/>
            </w:pPr>
            <w:r>
              <w:t>一般公共预算财政拨款</w:t>
            </w:r>
          </w:p>
        </w:tc>
        <w:tc>
          <w:tcPr>
            <w:tcW w:w="1474" w:type="dxa"/>
            <w:vAlign w:val="center"/>
          </w:tcPr>
          <w:p>
            <w:pPr>
              <w:pStyle w:val="8"/>
            </w:pPr>
            <w:r>
              <w:t>政府性基金预算财政    拨款</w:t>
            </w:r>
          </w:p>
        </w:tc>
        <w:tc>
          <w:tcPr>
            <w:tcW w:w="1474" w:type="dxa"/>
            <w:vAlign w:val="center"/>
          </w:tcPr>
          <w:p>
            <w:pPr>
              <w:pStyle w:val="8"/>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3402" w:type="dxa"/>
            <w:vAlign w:val="center"/>
          </w:tcPr>
          <w:p>
            <w:pPr>
              <w:pStyle w:val="8"/>
            </w:pPr>
            <w:r>
              <w:t>1</w:t>
            </w:r>
          </w:p>
        </w:tc>
        <w:tc>
          <w:tcPr>
            <w:tcW w:w="1474" w:type="dxa"/>
            <w:vAlign w:val="center"/>
          </w:tcPr>
          <w:p>
            <w:pPr>
              <w:pStyle w:val="8"/>
            </w:pPr>
            <w:r>
              <w:t>2</w:t>
            </w:r>
          </w:p>
        </w:tc>
        <w:tc>
          <w:tcPr>
            <w:tcW w:w="3402" w:type="dxa"/>
            <w:vAlign w:val="center"/>
          </w:tcPr>
          <w:p>
            <w:pPr>
              <w:pStyle w:val="8"/>
            </w:pPr>
            <w:r>
              <w:t>3</w:t>
            </w:r>
          </w:p>
        </w:tc>
        <w:tc>
          <w:tcPr>
            <w:tcW w:w="1474" w:type="dxa"/>
            <w:vAlign w:val="center"/>
          </w:tcPr>
          <w:p>
            <w:pPr>
              <w:pStyle w:val="8"/>
            </w:pPr>
            <w:r>
              <w:t>4</w:t>
            </w:r>
          </w:p>
        </w:tc>
        <w:tc>
          <w:tcPr>
            <w:tcW w:w="1474" w:type="dxa"/>
            <w:vAlign w:val="center"/>
          </w:tcPr>
          <w:p>
            <w:pPr>
              <w:pStyle w:val="8"/>
            </w:pPr>
            <w:r>
              <w:t>5</w:t>
            </w:r>
          </w:p>
        </w:tc>
        <w:tc>
          <w:tcPr>
            <w:tcW w:w="1474" w:type="dxa"/>
            <w:vAlign w:val="center"/>
          </w:tcPr>
          <w:p>
            <w:pPr>
              <w:pStyle w:val="8"/>
            </w:pPr>
            <w:r>
              <w:t>6</w:t>
            </w:r>
          </w:p>
        </w:tc>
        <w:tc>
          <w:tcPr>
            <w:tcW w:w="1474" w:type="dxa"/>
            <w:vAlign w:val="center"/>
          </w:tcPr>
          <w:p>
            <w:pPr>
              <w:pStyle w:val="8"/>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3402" w:type="dxa"/>
            <w:vAlign w:val="center"/>
          </w:tcPr>
          <w:p>
            <w:pPr>
              <w:pStyle w:val="10"/>
            </w:pPr>
            <w:r>
              <w:t>一、一般公共预算拨款</w:t>
            </w:r>
          </w:p>
        </w:tc>
        <w:tc>
          <w:tcPr>
            <w:tcW w:w="1474" w:type="dxa"/>
            <w:vAlign w:val="center"/>
          </w:tcPr>
          <w:p>
            <w:pPr>
              <w:pStyle w:val="11"/>
            </w:pPr>
            <w:r>
              <w:t>222.77</w:t>
            </w:r>
          </w:p>
        </w:tc>
        <w:tc>
          <w:tcPr>
            <w:tcW w:w="3402" w:type="dxa"/>
            <w:vAlign w:val="center"/>
          </w:tcPr>
          <w:p>
            <w:pPr>
              <w:pStyle w:val="10"/>
            </w:pPr>
            <w:r>
              <w:t>一、一般公共服务支出</w:t>
            </w:r>
          </w:p>
        </w:tc>
        <w:tc>
          <w:tcPr>
            <w:tcW w:w="1474" w:type="dxa"/>
            <w:vAlign w:val="center"/>
          </w:tcPr>
          <w:p>
            <w:pPr>
              <w:pStyle w:val="11"/>
            </w:pPr>
            <w:r>
              <w:t>212.88</w:t>
            </w:r>
          </w:p>
        </w:tc>
        <w:tc>
          <w:tcPr>
            <w:tcW w:w="1474" w:type="dxa"/>
            <w:vAlign w:val="center"/>
          </w:tcPr>
          <w:p>
            <w:pPr>
              <w:pStyle w:val="11"/>
            </w:pPr>
            <w:r>
              <w:t>212.88</w:t>
            </w: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3402" w:type="dxa"/>
            <w:vAlign w:val="center"/>
          </w:tcPr>
          <w:p>
            <w:pPr>
              <w:pStyle w:val="10"/>
            </w:pPr>
            <w:r>
              <w:t>二、政府性基金预算拨款</w:t>
            </w:r>
          </w:p>
        </w:tc>
        <w:tc>
          <w:tcPr>
            <w:tcW w:w="1474" w:type="dxa"/>
            <w:vAlign w:val="center"/>
          </w:tcPr>
          <w:p>
            <w:pPr>
              <w:pStyle w:val="11"/>
            </w:pPr>
          </w:p>
        </w:tc>
        <w:tc>
          <w:tcPr>
            <w:tcW w:w="3402" w:type="dxa"/>
            <w:vAlign w:val="center"/>
          </w:tcPr>
          <w:p>
            <w:pPr>
              <w:pStyle w:val="10"/>
            </w:pPr>
            <w:r>
              <w:t>二、外交支出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3402" w:type="dxa"/>
            <w:vAlign w:val="center"/>
          </w:tcPr>
          <w:p>
            <w:pPr>
              <w:pStyle w:val="10"/>
            </w:pPr>
            <w:r>
              <w:t>三、国有资本经营预算拨款</w:t>
            </w:r>
          </w:p>
        </w:tc>
        <w:tc>
          <w:tcPr>
            <w:tcW w:w="1474" w:type="dxa"/>
            <w:vAlign w:val="center"/>
          </w:tcPr>
          <w:p>
            <w:pPr>
              <w:pStyle w:val="11"/>
            </w:pPr>
          </w:p>
        </w:tc>
        <w:tc>
          <w:tcPr>
            <w:tcW w:w="3402" w:type="dxa"/>
            <w:vAlign w:val="center"/>
          </w:tcPr>
          <w:p>
            <w:pPr>
              <w:pStyle w:val="10"/>
            </w:pPr>
            <w:r>
              <w:t>三、国防支出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四、公共安全支出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五、教育支出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六、科学技术支出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七、文化旅游体育与传媒支出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八、社会保障和就业支出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九、社会保险基金支出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十、卫生健康支出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十一、节能环保支出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十二、城乡社区支出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十三、农林水支出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十四、交通运输支出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十五、资源勘探工业信息等支出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十六、商业服务业等支出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十七、金融支出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十八、援助其他地区支出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十九、自然资源海洋气象等支出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二十、住房保障支出</w:t>
            </w:r>
          </w:p>
        </w:tc>
        <w:tc>
          <w:tcPr>
            <w:tcW w:w="1474" w:type="dxa"/>
            <w:vAlign w:val="center"/>
          </w:tcPr>
          <w:p>
            <w:pPr>
              <w:pStyle w:val="11"/>
            </w:pPr>
            <w:r>
              <w:t>9.88</w:t>
            </w:r>
          </w:p>
        </w:tc>
        <w:tc>
          <w:tcPr>
            <w:tcW w:w="1474" w:type="dxa"/>
            <w:vAlign w:val="center"/>
          </w:tcPr>
          <w:p>
            <w:pPr>
              <w:pStyle w:val="11"/>
            </w:pPr>
            <w:r>
              <w:t>9.88</w:t>
            </w: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二十一、粮油物资储备支出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22</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二十二、国有资本经营预算支出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23</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二十三、灾害防治及应急管理支出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24</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二十四、预备费</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25</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二十五、其他支出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26</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二十六、转移性支出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27</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二十七、债务还本支出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28</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二十八、债务付息支出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29</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二十九、债务发行费用支出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30</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三十、抗疫特别国债安排的支出</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31</w:t>
            </w:r>
          </w:p>
        </w:tc>
        <w:tc>
          <w:tcPr>
            <w:tcW w:w="3402" w:type="dxa"/>
            <w:vAlign w:val="center"/>
          </w:tcPr>
          <w:p>
            <w:pPr>
              <w:pStyle w:val="10"/>
            </w:pPr>
          </w:p>
        </w:tc>
        <w:tc>
          <w:tcPr>
            <w:tcW w:w="1474" w:type="dxa"/>
            <w:vAlign w:val="center"/>
          </w:tcPr>
          <w:p>
            <w:pPr>
              <w:pStyle w:val="11"/>
            </w:pPr>
          </w:p>
        </w:tc>
        <w:tc>
          <w:tcPr>
            <w:tcW w:w="3402" w:type="dxa"/>
            <w:vAlign w:val="center"/>
          </w:tcPr>
          <w:p>
            <w:pPr>
              <w:pStyle w:val="10"/>
            </w:pPr>
            <w:r>
              <w:t>三十一、人行科目</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32</w:t>
            </w:r>
          </w:p>
        </w:tc>
        <w:tc>
          <w:tcPr>
            <w:tcW w:w="3402" w:type="dxa"/>
            <w:vAlign w:val="center"/>
          </w:tcPr>
          <w:p>
            <w:pPr>
              <w:pStyle w:val="12"/>
            </w:pPr>
            <w:r>
              <w:t>本年收入合计</w:t>
            </w:r>
          </w:p>
        </w:tc>
        <w:tc>
          <w:tcPr>
            <w:tcW w:w="1474" w:type="dxa"/>
            <w:vAlign w:val="center"/>
          </w:tcPr>
          <w:p>
            <w:pPr>
              <w:pStyle w:val="13"/>
            </w:pPr>
            <w:r>
              <w:t>222.77</w:t>
            </w:r>
          </w:p>
        </w:tc>
        <w:tc>
          <w:tcPr>
            <w:tcW w:w="3402" w:type="dxa"/>
            <w:vAlign w:val="center"/>
          </w:tcPr>
          <w:p>
            <w:pPr>
              <w:pStyle w:val="12"/>
            </w:pPr>
            <w:r>
              <w:t>本年支出合计</w:t>
            </w:r>
          </w:p>
        </w:tc>
        <w:tc>
          <w:tcPr>
            <w:tcW w:w="1474" w:type="dxa"/>
            <w:vAlign w:val="center"/>
          </w:tcPr>
          <w:p>
            <w:pPr>
              <w:pStyle w:val="13"/>
            </w:pPr>
            <w:r>
              <w:t>222.77</w:t>
            </w:r>
          </w:p>
        </w:tc>
        <w:tc>
          <w:tcPr>
            <w:tcW w:w="1474" w:type="dxa"/>
            <w:vAlign w:val="center"/>
          </w:tcPr>
          <w:p>
            <w:pPr>
              <w:pStyle w:val="13"/>
            </w:pPr>
            <w:r>
              <w:t>222.77</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33</w:t>
            </w:r>
          </w:p>
        </w:tc>
        <w:tc>
          <w:tcPr>
            <w:tcW w:w="3402" w:type="dxa"/>
            <w:vAlign w:val="center"/>
          </w:tcPr>
          <w:p>
            <w:pPr>
              <w:pStyle w:val="10"/>
            </w:pPr>
            <w:r>
              <w:t>年初财政拨款结转和结余</w:t>
            </w:r>
          </w:p>
        </w:tc>
        <w:tc>
          <w:tcPr>
            <w:tcW w:w="1474" w:type="dxa"/>
            <w:vAlign w:val="center"/>
          </w:tcPr>
          <w:p>
            <w:pPr>
              <w:pStyle w:val="11"/>
            </w:pPr>
          </w:p>
        </w:tc>
        <w:tc>
          <w:tcPr>
            <w:tcW w:w="3402" w:type="dxa"/>
            <w:vAlign w:val="center"/>
          </w:tcPr>
          <w:p>
            <w:pPr>
              <w:pStyle w:val="10"/>
            </w:pPr>
            <w:r>
              <w:t>年末财政拨款结转和结余</w:t>
            </w: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34</w:t>
            </w:r>
          </w:p>
        </w:tc>
        <w:tc>
          <w:tcPr>
            <w:tcW w:w="3402" w:type="dxa"/>
            <w:vAlign w:val="center"/>
          </w:tcPr>
          <w:p>
            <w:pPr>
              <w:pStyle w:val="10"/>
            </w:pPr>
            <w:r>
              <w:t>一、一般公共预算拨款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35</w:t>
            </w:r>
          </w:p>
        </w:tc>
        <w:tc>
          <w:tcPr>
            <w:tcW w:w="3402" w:type="dxa"/>
            <w:vAlign w:val="center"/>
          </w:tcPr>
          <w:p>
            <w:pPr>
              <w:pStyle w:val="10"/>
            </w:pPr>
            <w:r>
              <w:t>二、政府性基金预算拨款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36</w:t>
            </w:r>
          </w:p>
        </w:tc>
        <w:tc>
          <w:tcPr>
            <w:tcW w:w="3402" w:type="dxa"/>
            <w:vAlign w:val="center"/>
          </w:tcPr>
          <w:p>
            <w:pPr>
              <w:pStyle w:val="10"/>
            </w:pPr>
            <w:r>
              <w:t>三、国有资本经营预算拨款</w:t>
            </w:r>
          </w:p>
        </w:tc>
        <w:tc>
          <w:tcPr>
            <w:tcW w:w="1474" w:type="dxa"/>
            <w:vAlign w:val="center"/>
          </w:tcPr>
          <w:p>
            <w:pPr>
              <w:pStyle w:val="11"/>
            </w:pPr>
          </w:p>
        </w:tc>
        <w:tc>
          <w:tcPr>
            <w:tcW w:w="3402" w:type="dxa"/>
            <w:vAlign w:val="center"/>
          </w:tcPr>
          <w:p>
            <w:pPr>
              <w:pStyle w:val="10"/>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c>
          <w:tcPr>
            <w:tcW w:w="1474"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37</w:t>
            </w:r>
          </w:p>
        </w:tc>
        <w:tc>
          <w:tcPr>
            <w:tcW w:w="3402" w:type="dxa"/>
            <w:vAlign w:val="center"/>
          </w:tcPr>
          <w:p>
            <w:pPr>
              <w:pStyle w:val="12"/>
            </w:pPr>
            <w:r>
              <w:t>收入总计</w:t>
            </w:r>
          </w:p>
        </w:tc>
        <w:tc>
          <w:tcPr>
            <w:tcW w:w="1474" w:type="dxa"/>
            <w:vAlign w:val="center"/>
          </w:tcPr>
          <w:p>
            <w:pPr>
              <w:pStyle w:val="13"/>
            </w:pPr>
            <w:r>
              <w:t>222.77</w:t>
            </w:r>
          </w:p>
        </w:tc>
        <w:tc>
          <w:tcPr>
            <w:tcW w:w="3402" w:type="dxa"/>
            <w:vAlign w:val="center"/>
          </w:tcPr>
          <w:p>
            <w:pPr>
              <w:pStyle w:val="12"/>
            </w:pPr>
            <w:r>
              <w:t>支出总计</w:t>
            </w:r>
          </w:p>
        </w:tc>
        <w:tc>
          <w:tcPr>
            <w:tcW w:w="1474" w:type="dxa"/>
            <w:vAlign w:val="center"/>
          </w:tcPr>
          <w:p>
            <w:pPr>
              <w:pStyle w:val="13"/>
            </w:pPr>
            <w:r>
              <w:t>222.77</w:t>
            </w:r>
          </w:p>
        </w:tc>
        <w:tc>
          <w:tcPr>
            <w:tcW w:w="1474" w:type="dxa"/>
            <w:vAlign w:val="center"/>
          </w:tcPr>
          <w:p>
            <w:pPr>
              <w:pStyle w:val="13"/>
            </w:pPr>
            <w:r>
              <w:t>222.77</w:t>
            </w:r>
          </w:p>
        </w:tc>
        <w:tc>
          <w:tcPr>
            <w:tcW w:w="1474" w:type="dxa"/>
            <w:vAlign w:val="center"/>
          </w:tcPr>
          <w:p>
            <w:pPr>
              <w:pStyle w:val="13"/>
            </w:pPr>
          </w:p>
        </w:tc>
        <w:tc>
          <w:tcPr>
            <w:tcW w:w="1474"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1191" w:type="dxa"/>
            <w:vAlign w:val="center"/>
          </w:tcPr>
          <w:p>
            <w:pPr>
              <w:pStyle w:val="14"/>
            </w:pPr>
          </w:p>
        </w:tc>
        <w:tc>
          <w:tcPr>
            <w:tcW w:w="4535" w:type="dxa"/>
            <w:vAlign w:val="center"/>
          </w:tcPr>
          <w:p>
            <w:pPr>
              <w:pStyle w:val="12"/>
            </w:pPr>
            <w:r>
              <w:t>合计</w:t>
            </w:r>
          </w:p>
        </w:tc>
        <w:tc>
          <w:tcPr>
            <w:tcW w:w="2551" w:type="dxa"/>
            <w:vAlign w:val="center"/>
          </w:tcPr>
          <w:p>
            <w:pPr>
              <w:pStyle w:val="13"/>
            </w:pPr>
            <w:r>
              <w:t>222.77</w:t>
            </w:r>
          </w:p>
        </w:tc>
        <w:tc>
          <w:tcPr>
            <w:tcW w:w="2551" w:type="dxa"/>
            <w:vAlign w:val="center"/>
          </w:tcPr>
          <w:p>
            <w:pPr>
              <w:pStyle w:val="13"/>
            </w:pPr>
            <w:r>
              <w:t>170.77</w:t>
            </w: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1191" w:type="dxa"/>
            <w:vAlign w:val="center"/>
          </w:tcPr>
          <w:p>
            <w:pPr>
              <w:pStyle w:val="10"/>
            </w:pPr>
            <w:r>
              <w:t>201</w:t>
            </w:r>
          </w:p>
        </w:tc>
        <w:tc>
          <w:tcPr>
            <w:tcW w:w="4535" w:type="dxa"/>
            <w:vAlign w:val="center"/>
          </w:tcPr>
          <w:p>
            <w:pPr>
              <w:pStyle w:val="10"/>
            </w:pPr>
            <w:r>
              <w:t>一般公共服务支出</w:t>
            </w:r>
          </w:p>
        </w:tc>
        <w:tc>
          <w:tcPr>
            <w:tcW w:w="2551" w:type="dxa"/>
            <w:vAlign w:val="center"/>
          </w:tcPr>
          <w:p>
            <w:pPr>
              <w:pStyle w:val="11"/>
            </w:pPr>
            <w:r>
              <w:t>212.88</w:t>
            </w:r>
          </w:p>
        </w:tc>
        <w:tc>
          <w:tcPr>
            <w:tcW w:w="2551" w:type="dxa"/>
            <w:vAlign w:val="center"/>
          </w:tcPr>
          <w:p>
            <w:pPr>
              <w:pStyle w:val="11"/>
            </w:pPr>
            <w:r>
              <w:t>160.88</w:t>
            </w:r>
          </w:p>
        </w:tc>
        <w:tc>
          <w:tcPr>
            <w:tcW w:w="2551" w:type="dxa"/>
            <w:vAlign w:val="center"/>
          </w:tcPr>
          <w:p>
            <w:pPr>
              <w:pStyle w:val="11"/>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1191" w:type="dxa"/>
            <w:vAlign w:val="center"/>
          </w:tcPr>
          <w:p>
            <w:pPr>
              <w:pStyle w:val="10"/>
            </w:pPr>
            <w:r>
              <w:t>20111</w:t>
            </w:r>
          </w:p>
        </w:tc>
        <w:tc>
          <w:tcPr>
            <w:tcW w:w="4535" w:type="dxa"/>
            <w:vAlign w:val="center"/>
          </w:tcPr>
          <w:p>
            <w:pPr>
              <w:pStyle w:val="10"/>
            </w:pPr>
            <w:r>
              <w:t>纪检监察事务</w:t>
            </w:r>
          </w:p>
        </w:tc>
        <w:tc>
          <w:tcPr>
            <w:tcW w:w="2551" w:type="dxa"/>
            <w:vAlign w:val="center"/>
          </w:tcPr>
          <w:p>
            <w:pPr>
              <w:pStyle w:val="11"/>
            </w:pPr>
            <w:r>
              <w:t>212.88</w:t>
            </w:r>
          </w:p>
        </w:tc>
        <w:tc>
          <w:tcPr>
            <w:tcW w:w="2551" w:type="dxa"/>
            <w:vAlign w:val="center"/>
          </w:tcPr>
          <w:p>
            <w:pPr>
              <w:pStyle w:val="11"/>
            </w:pPr>
            <w:r>
              <w:t>160.88</w:t>
            </w:r>
          </w:p>
        </w:tc>
        <w:tc>
          <w:tcPr>
            <w:tcW w:w="2551" w:type="dxa"/>
            <w:vAlign w:val="center"/>
          </w:tcPr>
          <w:p>
            <w:pPr>
              <w:pStyle w:val="11"/>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1191" w:type="dxa"/>
            <w:vAlign w:val="center"/>
          </w:tcPr>
          <w:p>
            <w:pPr>
              <w:pStyle w:val="10"/>
            </w:pPr>
            <w:r>
              <w:t>2011101</w:t>
            </w:r>
          </w:p>
        </w:tc>
        <w:tc>
          <w:tcPr>
            <w:tcW w:w="4535" w:type="dxa"/>
            <w:vAlign w:val="center"/>
          </w:tcPr>
          <w:p>
            <w:pPr>
              <w:pStyle w:val="10"/>
            </w:pPr>
            <w:r>
              <w:t>行政运行</w:t>
            </w:r>
          </w:p>
        </w:tc>
        <w:tc>
          <w:tcPr>
            <w:tcW w:w="2551" w:type="dxa"/>
            <w:vAlign w:val="center"/>
          </w:tcPr>
          <w:p>
            <w:pPr>
              <w:pStyle w:val="11"/>
            </w:pPr>
            <w:r>
              <w:t>160.88</w:t>
            </w:r>
          </w:p>
        </w:tc>
        <w:tc>
          <w:tcPr>
            <w:tcW w:w="2551" w:type="dxa"/>
            <w:vAlign w:val="center"/>
          </w:tcPr>
          <w:p>
            <w:pPr>
              <w:pStyle w:val="11"/>
            </w:pPr>
            <w:r>
              <w:t>160.88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1191" w:type="dxa"/>
            <w:vAlign w:val="center"/>
          </w:tcPr>
          <w:p>
            <w:pPr>
              <w:pStyle w:val="10"/>
            </w:pPr>
            <w:r>
              <w:t>2011102</w:t>
            </w:r>
          </w:p>
        </w:tc>
        <w:tc>
          <w:tcPr>
            <w:tcW w:w="4535" w:type="dxa"/>
            <w:vAlign w:val="center"/>
          </w:tcPr>
          <w:p>
            <w:pPr>
              <w:pStyle w:val="10"/>
            </w:pPr>
            <w:r>
              <w:t>一般行政管理事务</w:t>
            </w:r>
          </w:p>
        </w:tc>
        <w:tc>
          <w:tcPr>
            <w:tcW w:w="2551" w:type="dxa"/>
            <w:vAlign w:val="center"/>
          </w:tcPr>
          <w:p>
            <w:pPr>
              <w:pStyle w:val="11"/>
            </w:pPr>
            <w:r>
              <w:t>52.00</w:t>
            </w:r>
          </w:p>
        </w:tc>
        <w:tc>
          <w:tcPr>
            <w:tcW w:w="2551" w:type="dxa"/>
            <w:vAlign w:val="center"/>
          </w:tcPr>
          <w:p>
            <w:pPr>
              <w:pStyle w:val="11"/>
            </w:pPr>
          </w:p>
        </w:tc>
        <w:tc>
          <w:tcPr>
            <w:tcW w:w="2551" w:type="dxa"/>
            <w:vAlign w:val="center"/>
          </w:tcPr>
          <w:p>
            <w:pPr>
              <w:pStyle w:val="11"/>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1191" w:type="dxa"/>
            <w:vAlign w:val="center"/>
          </w:tcPr>
          <w:p>
            <w:pPr>
              <w:pStyle w:val="10"/>
            </w:pPr>
            <w:r>
              <w:t>221</w:t>
            </w:r>
          </w:p>
        </w:tc>
        <w:tc>
          <w:tcPr>
            <w:tcW w:w="4535" w:type="dxa"/>
            <w:vAlign w:val="center"/>
          </w:tcPr>
          <w:p>
            <w:pPr>
              <w:pStyle w:val="10"/>
            </w:pPr>
            <w:r>
              <w:t>住房保障支出</w:t>
            </w:r>
          </w:p>
        </w:tc>
        <w:tc>
          <w:tcPr>
            <w:tcW w:w="2551" w:type="dxa"/>
            <w:vAlign w:val="center"/>
          </w:tcPr>
          <w:p>
            <w:pPr>
              <w:pStyle w:val="11"/>
            </w:pPr>
            <w:r>
              <w:t>9.88</w:t>
            </w:r>
          </w:p>
        </w:tc>
        <w:tc>
          <w:tcPr>
            <w:tcW w:w="2551" w:type="dxa"/>
            <w:vAlign w:val="center"/>
          </w:tcPr>
          <w:p>
            <w:pPr>
              <w:pStyle w:val="11"/>
            </w:pPr>
            <w:r>
              <w:t>9.88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1191" w:type="dxa"/>
            <w:vAlign w:val="center"/>
          </w:tcPr>
          <w:p>
            <w:pPr>
              <w:pStyle w:val="10"/>
            </w:pPr>
            <w:r>
              <w:t>22102</w:t>
            </w:r>
          </w:p>
        </w:tc>
        <w:tc>
          <w:tcPr>
            <w:tcW w:w="4535" w:type="dxa"/>
            <w:vAlign w:val="center"/>
          </w:tcPr>
          <w:p>
            <w:pPr>
              <w:pStyle w:val="10"/>
            </w:pPr>
            <w:r>
              <w:t>住房改革支出</w:t>
            </w:r>
          </w:p>
        </w:tc>
        <w:tc>
          <w:tcPr>
            <w:tcW w:w="2551" w:type="dxa"/>
            <w:vAlign w:val="center"/>
          </w:tcPr>
          <w:p>
            <w:pPr>
              <w:pStyle w:val="11"/>
            </w:pPr>
            <w:r>
              <w:t>9.88</w:t>
            </w:r>
          </w:p>
        </w:tc>
        <w:tc>
          <w:tcPr>
            <w:tcW w:w="2551" w:type="dxa"/>
            <w:vAlign w:val="center"/>
          </w:tcPr>
          <w:p>
            <w:pPr>
              <w:pStyle w:val="11"/>
            </w:pPr>
            <w:r>
              <w:t>9.88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1191" w:type="dxa"/>
            <w:vAlign w:val="center"/>
          </w:tcPr>
          <w:p>
            <w:pPr>
              <w:pStyle w:val="10"/>
            </w:pPr>
            <w:r>
              <w:t>2210201</w:t>
            </w:r>
          </w:p>
        </w:tc>
        <w:tc>
          <w:tcPr>
            <w:tcW w:w="4535" w:type="dxa"/>
            <w:vAlign w:val="center"/>
          </w:tcPr>
          <w:p>
            <w:pPr>
              <w:pStyle w:val="10"/>
            </w:pPr>
            <w:r>
              <w:t>住房公积金</w:t>
            </w:r>
          </w:p>
        </w:tc>
        <w:tc>
          <w:tcPr>
            <w:tcW w:w="2551" w:type="dxa"/>
            <w:vAlign w:val="center"/>
          </w:tcPr>
          <w:p>
            <w:pPr>
              <w:pStyle w:val="11"/>
            </w:pPr>
            <w:r>
              <w:t>9.88</w:t>
            </w:r>
          </w:p>
        </w:tc>
        <w:tc>
          <w:tcPr>
            <w:tcW w:w="2551" w:type="dxa"/>
            <w:vAlign w:val="center"/>
          </w:tcPr>
          <w:p>
            <w:pPr>
              <w:pStyle w:val="11"/>
            </w:pPr>
            <w:r>
              <w:t>9.88</w:t>
            </w:r>
          </w:p>
        </w:tc>
        <w:tc>
          <w:tcPr>
            <w:tcW w:w="2551" w:type="dxa"/>
            <w:vAlign w:val="center"/>
          </w:tcPr>
          <w:p>
            <w:pPr>
              <w:pStyle w:val="11"/>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支出部门经济分类科目</w:t>
            </w:r>
          </w:p>
        </w:tc>
        <w:tc>
          <w:tcPr>
            <w:tcW w:w="7653" w:type="dxa"/>
            <w:gridSpan w:val="3"/>
            <w:vAlign w:val="center"/>
          </w:tcPr>
          <w:p>
            <w:pPr>
              <w:pStyle w:val="8"/>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Align w:val="center"/>
          </w:tcPr>
          <w:p>
            <w:pPr>
              <w:pStyle w:val="8"/>
            </w:pPr>
            <w:r>
              <w:t>合计</w:t>
            </w:r>
          </w:p>
        </w:tc>
        <w:tc>
          <w:tcPr>
            <w:tcW w:w="2551" w:type="dxa"/>
            <w:vAlign w:val="center"/>
          </w:tcPr>
          <w:p>
            <w:pPr>
              <w:pStyle w:val="8"/>
            </w:pPr>
            <w:r>
              <w:t>人员经费</w:t>
            </w:r>
          </w:p>
        </w:tc>
        <w:tc>
          <w:tcPr>
            <w:tcW w:w="2551" w:type="dxa"/>
            <w:vAlign w:val="center"/>
          </w:tcPr>
          <w:p>
            <w:pPr>
              <w:pStyle w:val="8"/>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w:t>
            </w:r>
          </w:p>
        </w:tc>
        <w:tc>
          <w:tcPr>
            <w:tcW w:w="1191" w:type="dxa"/>
            <w:vAlign w:val="center"/>
          </w:tcPr>
          <w:p>
            <w:pPr>
              <w:pStyle w:val="14"/>
            </w:pPr>
          </w:p>
        </w:tc>
        <w:tc>
          <w:tcPr>
            <w:tcW w:w="4535" w:type="dxa"/>
            <w:vAlign w:val="center"/>
          </w:tcPr>
          <w:p>
            <w:pPr>
              <w:pStyle w:val="12"/>
            </w:pPr>
            <w:r>
              <w:t>合计</w:t>
            </w:r>
          </w:p>
        </w:tc>
        <w:tc>
          <w:tcPr>
            <w:tcW w:w="2551" w:type="dxa"/>
            <w:vAlign w:val="center"/>
          </w:tcPr>
          <w:p>
            <w:pPr>
              <w:pStyle w:val="13"/>
            </w:pPr>
            <w:r>
              <w:t>170.77</w:t>
            </w:r>
          </w:p>
        </w:tc>
        <w:tc>
          <w:tcPr>
            <w:tcW w:w="2551" w:type="dxa"/>
            <w:vAlign w:val="center"/>
          </w:tcPr>
          <w:p>
            <w:pPr>
              <w:pStyle w:val="13"/>
            </w:pPr>
            <w:r>
              <w:t>166.65</w:t>
            </w:r>
          </w:p>
        </w:tc>
        <w:tc>
          <w:tcPr>
            <w:tcW w:w="2551" w:type="dxa"/>
            <w:vAlign w:val="center"/>
          </w:tcPr>
          <w:p>
            <w:pPr>
              <w:pStyle w:val="13"/>
            </w:pPr>
            <w:r>
              <w:t>4.12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2</w:t>
            </w:r>
          </w:p>
        </w:tc>
        <w:tc>
          <w:tcPr>
            <w:tcW w:w="1191" w:type="dxa"/>
            <w:vAlign w:val="center"/>
          </w:tcPr>
          <w:p>
            <w:pPr>
              <w:pStyle w:val="10"/>
            </w:pPr>
            <w:r>
              <w:t>301</w:t>
            </w:r>
          </w:p>
        </w:tc>
        <w:tc>
          <w:tcPr>
            <w:tcW w:w="4535" w:type="dxa"/>
            <w:vAlign w:val="center"/>
          </w:tcPr>
          <w:p>
            <w:pPr>
              <w:pStyle w:val="10"/>
            </w:pPr>
            <w:r>
              <w:t>工资福利支出</w:t>
            </w:r>
          </w:p>
        </w:tc>
        <w:tc>
          <w:tcPr>
            <w:tcW w:w="2551" w:type="dxa"/>
            <w:vAlign w:val="center"/>
          </w:tcPr>
          <w:p>
            <w:pPr>
              <w:pStyle w:val="11"/>
            </w:pPr>
            <w:r>
              <w:t>166.65</w:t>
            </w:r>
          </w:p>
        </w:tc>
        <w:tc>
          <w:tcPr>
            <w:tcW w:w="2551" w:type="dxa"/>
            <w:vAlign w:val="center"/>
          </w:tcPr>
          <w:p>
            <w:pPr>
              <w:pStyle w:val="11"/>
            </w:pPr>
            <w:r>
              <w:t>166.65</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3</w:t>
            </w:r>
          </w:p>
        </w:tc>
        <w:tc>
          <w:tcPr>
            <w:tcW w:w="1191" w:type="dxa"/>
            <w:vAlign w:val="center"/>
          </w:tcPr>
          <w:p>
            <w:pPr>
              <w:pStyle w:val="10"/>
            </w:pPr>
            <w:r>
              <w:t>30101</w:t>
            </w:r>
          </w:p>
        </w:tc>
        <w:tc>
          <w:tcPr>
            <w:tcW w:w="4535" w:type="dxa"/>
            <w:vAlign w:val="center"/>
          </w:tcPr>
          <w:p>
            <w:pPr>
              <w:pStyle w:val="10"/>
            </w:pPr>
            <w:r>
              <w:t>基本工资</w:t>
            </w:r>
          </w:p>
        </w:tc>
        <w:tc>
          <w:tcPr>
            <w:tcW w:w="2551" w:type="dxa"/>
            <w:vAlign w:val="center"/>
          </w:tcPr>
          <w:p>
            <w:pPr>
              <w:pStyle w:val="11"/>
            </w:pPr>
            <w:r>
              <w:t>27.66</w:t>
            </w:r>
          </w:p>
        </w:tc>
        <w:tc>
          <w:tcPr>
            <w:tcW w:w="2551" w:type="dxa"/>
            <w:vAlign w:val="center"/>
          </w:tcPr>
          <w:p>
            <w:pPr>
              <w:pStyle w:val="11"/>
            </w:pPr>
            <w:r>
              <w:t>27.66</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4</w:t>
            </w:r>
          </w:p>
        </w:tc>
        <w:tc>
          <w:tcPr>
            <w:tcW w:w="1191" w:type="dxa"/>
            <w:vAlign w:val="center"/>
          </w:tcPr>
          <w:p>
            <w:pPr>
              <w:pStyle w:val="10"/>
            </w:pPr>
            <w:r>
              <w:t>30102</w:t>
            </w:r>
          </w:p>
        </w:tc>
        <w:tc>
          <w:tcPr>
            <w:tcW w:w="4535" w:type="dxa"/>
            <w:vAlign w:val="center"/>
          </w:tcPr>
          <w:p>
            <w:pPr>
              <w:pStyle w:val="10"/>
            </w:pPr>
            <w:r>
              <w:t>津贴补贴</w:t>
            </w:r>
          </w:p>
        </w:tc>
        <w:tc>
          <w:tcPr>
            <w:tcW w:w="2551" w:type="dxa"/>
            <w:vAlign w:val="center"/>
          </w:tcPr>
          <w:p>
            <w:pPr>
              <w:pStyle w:val="11"/>
            </w:pPr>
            <w:r>
              <w:t>36.23</w:t>
            </w:r>
          </w:p>
        </w:tc>
        <w:tc>
          <w:tcPr>
            <w:tcW w:w="2551" w:type="dxa"/>
            <w:vAlign w:val="center"/>
          </w:tcPr>
          <w:p>
            <w:pPr>
              <w:pStyle w:val="11"/>
            </w:pPr>
            <w:r>
              <w:t>36.23</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5</w:t>
            </w:r>
          </w:p>
        </w:tc>
        <w:tc>
          <w:tcPr>
            <w:tcW w:w="1191" w:type="dxa"/>
            <w:vAlign w:val="center"/>
          </w:tcPr>
          <w:p>
            <w:pPr>
              <w:pStyle w:val="10"/>
            </w:pPr>
            <w:r>
              <w:t>30103</w:t>
            </w:r>
          </w:p>
        </w:tc>
        <w:tc>
          <w:tcPr>
            <w:tcW w:w="4535" w:type="dxa"/>
            <w:vAlign w:val="center"/>
          </w:tcPr>
          <w:p>
            <w:pPr>
              <w:pStyle w:val="10"/>
            </w:pPr>
            <w:r>
              <w:t>奖金</w:t>
            </w:r>
          </w:p>
        </w:tc>
        <w:tc>
          <w:tcPr>
            <w:tcW w:w="2551" w:type="dxa"/>
            <w:vAlign w:val="center"/>
          </w:tcPr>
          <w:p>
            <w:pPr>
              <w:pStyle w:val="11"/>
            </w:pPr>
            <w:r>
              <w:t>26.18</w:t>
            </w:r>
          </w:p>
        </w:tc>
        <w:tc>
          <w:tcPr>
            <w:tcW w:w="2551" w:type="dxa"/>
            <w:vAlign w:val="center"/>
          </w:tcPr>
          <w:p>
            <w:pPr>
              <w:pStyle w:val="11"/>
            </w:pPr>
            <w:r>
              <w:t>26.18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6</w:t>
            </w:r>
          </w:p>
        </w:tc>
        <w:tc>
          <w:tcPr>
            <w:tcW w:w="1191" w:type="dxa"/>
            <w:vAlign w:val="center"/>
          </w:tcPr>
          <w:p>
            <w:pPr>
              <w:pStyle w:val="10"/>
            </w:pPr>
            <w:r>
              <w:t>30107</w:t>
            </w:r>
          </w:p>
        </w:tc>
        <w:tc>
          <w:tcPr>
            <w:tcW w:w="4535" w:type="dxa"/>
            <w:vAlign w:val="center"/>
          </w:tcPr>
          <w:p>
            <w:pPr>
              <w:pStyle w:val="10"/>
            </w:pPr>
            <w:r>
              <w:t>绩效工资</w:t>
            </w:r>
          </w:p>
        </w:tc>
        <w:tc>
          <w:tcPr>
            <w:tcW w:w="2551" w:type="dxa"/>
            <w:vAlign w:val="center"/>
          </w:tcPr>
          <w:p>
            <w:pPr>
              <w:pStyle w:val="11"/>
            </w:pPr>
            <w:r>
              <w:t>39.24</w:t>
            </w:r>
          </w:p>
        </w:tc>
        <w:tc>
          <w:tcPr>
            <w:tcW w:w="2551" w:type="dxa"/>
            <w:vAlign w:val="center"/>
          </w:tcPr>
          <w:p>
            <w:pPr>
              <w:pStyle w:val="11"/>
            </w:pPr>
            <w:r>
              <w:t>39.24</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7</w:t>
            </w:r>
          </w:p>
        </w:tc>
        <w:tc>
          <w:tcPr>
            <w:tcW w:w="1191" w:type="dxa"/>
            <w:vAlign w:val="center"/>
          </w:tcPr>
          <w:p>
            <w:pPr>
              <w:pStyle w:val="10"/>
            </w:pPr>
            <w:r>
              <w:t>30108</w:t>
            </w:r>
          </w:p>
        </w:tc>
        <w:tc>
          <w:tcPr>
            <w:tcW w:w="4535" w:type="dxa"/>
            <w:vAlign w:val="center"/>
          </w:tcPr>
          <w:p>
            <w:pPr>
              <w:pStyle w:val="10"/>
            </w:pPr>
            <w:r>
              <w:t>机关事业单位基本养老保险缴费</w:t>
            </w:r>
          </w:p>
        </w:tc>
        <w:tc>
          <w:tcPr>
            <w:tcW w:w="2551" w:type="dxa"/>
            <w:vAlign w:val="center"/>
          </w:tcPr>
          <w:p>
            <w:pPr>
              <w:pStyle w:val="11"/>
            </w:pPr>
            <w:r>
              <w:t>11.74</w:t>
            </w:r>
          </w:p>
        </w:tc>
        <w:tc>
          <w:tcPr>
            <w:tcW w:w="2551" w:type="dxa"/>
            <w:vAlign w:val="center"/>
          </w:tcPr>
          <w:p>
            <w:pPr>
              <w:pStyle w:val="11"/>
            </w:pPr>
            <w:r>
              <w:t>11.74</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8</w:t>
            </w:r>
          </w:p>
        </w:tc>
        <w:tc>
          <w:tcPr>
            <w:tcW w:w="1191" w:type="dxa"/>
            <w:vAlign w:val="center"/>
          </w:tcPr>
          <w:p>
            <w:pPr>
              <w:pStyle w:val="10"/>
            </w:pPr>
            <w:r>
              <w:t>30109</w:t>
            </w:r>
          </w:p>
        </w:tc>
        <w:tc>
          <w:tcPr>
            <w:tcW w:w="4535" w:type="dxa"/>
            <w:vAlign w:val="center"/>
          </w:tcPr>
          <w:p>
            <w:pPr>
              <w:pStyle w:val="10"/>
            </w:pPr>
            <w:r>
              <w:t>职业年金缴费</w:t>
            </w:r>
          </w:p>
        </w:tc>
        <w:tc>
          <w:tcPr>
            <w:tcW w:w="2551" w:type="dxa"/>
            <w:vAlign w:val="center"/>
          </w:tcPr>
          <w:p>
            <w:pPr>
              <w:pStyle w:val="11"/>
            </w:pPr>
            <w:r>
              <w:t>5.87</w:t>
            </w:r>
          </w:p>
        </w:tc>
        <w:tc>
          <w:tcPr>
            <w:tcW w:w="2551" w:type="dxa"/>
            <w:vAlign w:val="center"/>
          </w:tcPr>
          <w:p>
            <w:pPr>
              <w:pStyle w:val="11"/>
            </w:pPr>
            <w:r>
              <w:t>5.87</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9</w:t>
            </w:r>
          </w:p>
        </w:tc>
        <w:tc>
          <w:tcPr>
            <w:tcW w:w="1191" w:type="dxa"/>
            <w:vAlign w:val="center"/>
          </w:tcPr>
          <w:p>
            <w:pPr>
              <w:pStyle w:val="10"/>
            </w:pPr>
            <w:r>
              <w:t>30110</w:t>
            </w:r>
          </w:p>
        </w:tc>
        <w:tc>
          <w:tcPr>
            <w:tcW w:w="4535" w:type="dxa"/>
            <w:vAlign w:val="center"/>
          </w:tcPr>
          <w:p>
            <w:pPr>
              <w:pStyle w:val="10"/>
            </w:pPr>
            <w:r>
              <w:t>职工基本医疗保险缴费</w:t>
            </w:r>
          </w:p>
        </w:tc>
        <w:tc>
          <w:tcPr>
            <w:tcW w:w="2551" w:type="dxa"/>
            <w:vAlign w:val="center"/>
          </w:tcPr>
          <w:p>
            <w:pPr>
              <w:pStyle w:val="11"/>
            </w:pPr>
            <w:r>
              <w:t>5.06</w:t>
            </w:r>
          </w:p>
        </w:tc>
        <w:tc>
          <w:tcPr>
            <w:tcW w:w="2551" w:type="dxa"/>
            <w:vAlign w:val="center"/>
          </w:tcPr>
          <w:p>
            <w:pPr>
              <w:pStyle w:val="11"/>
            </w:pPr>
            <w:r>
              <w:t>5.06</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10</w:t>
            </w:r>
          </w:p>
        </w:tc>
        <w:tc>
          <w:tcPr>
            <w:tcW w:w="1191" w:type="dxa"/>
            <w:vAlign w:val="center"/>
          </w:tcPr>
          <w:p>
            <w:pPr>
              <w:pStyle w:val="10"/>
            </w:pPr>
            <w:r>
              <w:t>30111</w:t>
            </w:r>
          </w:p>
        </w:tc>
        <w:tc>
          <w:tcPr>
            <w:tcW w:w="4535" w:type="dxa"/>
            <w:vAlign w:val="center"/>
          </w:tcPr>
          <w:p>
            <w:pPr>
              <w:pStyle w:val="10"/>
            </w:pPr>
            <w:r>
              <w:t>公务员医疗补助缴费</w:t>
            </w:r>
          </w:p>
        </w:tc>
        <w:tc>
          <w:tcPr>
            <w:tcW w:w="2551" w:type="dxa"/>
            <w:vAlign w:val="center"/>
          </w:tcPr>
          <w:p>
            <w:pPr>
              <w:pStyle w:val="11"/>
            </w:pPr>
            <w:r>
              <w:t>4.40</w:t>
            </w:r>
          </w:p>
        </w:tc>
        <w:tc>
          <w:tcPr>
            <w:tcW w:w="2551" w:type="dxa"/>
            <w:vAlign w:val="center"/>
          </w:tcPr>
          <w:p>
            <w:pPr>
              <w:pStyle w:val="11"/>
            </w:pPr>
            <w:r>
              <w:t>4.40</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11</w:t>
            </w:r>
          </w:p>
        </w:tc>
        <w:tc>
          <w:tcPr>
            <w:tcW w:w="1191" w:type="dxa"/>
            <w:vAlign w:val="center"/>
          </w:tcPr>
          <w:p>
            <w:pPr>
              <w:pStyle w:val="10"/>
            </w:pPr>
            <w:r>
              <w:t>30112</w:t>
            </w:r>
          </w:p>
        </w:tc>
        <w:tc>
          <w:tcPr>
            <w:tcW w:w="4535" w:type="dxa"/>
            <w:vAlign w:val="center"/>
          </w:tcPr>
          <w:p>
            <w:pPr>
              <w:pStyle w:val="10"/>
            </w:pPr>
            <w:r>
              <w:t>其他社会保障缴费</w:t>
            </w:r>
          </w:p>
        </w:tc>
        <w:tc>
          <w:tcPr>
            <w:tcW w:w="2551" w:type="dxa"/>
            <w:vAlign w:val="center"/>
          </w:tcPr>
          <w:p>
            <w:pPr>
              <w:pStyle w:val="11"/>
            </w:pPr>
            <w:r>
              <w:t>0.37</w:t>
            </w:r>
          </w:p>
        </w:tc>
        <w:tc>
          <w:tcPr>
            <w:tcW w:w="2551" w:type="dxa"/>
            <w:vAlign w:val="center"/>
          </w:tcPr>
          <w:p>
            <w:pPr>
              <w:pStyle w:val="11"/>
            </w:pPr>
            <w:r>
              <w:t>0.37</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12</w:t>
            </w:r>
          </w:p>
        </w:tc>
        <w:tc>
          <w:tcPr>
            <w:tcW w:w="1191" w:type="dxa"/>
            <w:vAlign w:val="center"/>
          </w:tcPr>
          <w:p>
            <w:pPr>
              <w:pStyle w:val="10"/>
            </w:pPr>
            <w:r>
              <w:t>30113</w:t>
            </w:r>
          </w:p>
        </w:tc>
        <w:tc>
          <w:tcPr>
            <w:tcW w:w="4535" w:type="dxa"/>
            <w:vAlign w:val="center"/>
          </w:tcPr>
          <w:p>
            <w:pPr>
              <w:pStyle w:val="10"/>
            </w:pPr>
            <w:r>
              <w:t>住房公积金</w:t>
            </w:r>
          </w:p>
        </w:tc>
        <w:tc>
          <w:tcPr>
            <w:tcW w:w="2551" w:type="dxa"/>
            <w:vAlign w:val="center"/>
          </w:tcPr>
          <w:p>
            <w:pPr>
              <w:pStyle w:val="11"/>
            </w:pPr>
            <w:r>
              <w:t>9.88</w:t>
            </w:r>
          </w:p>
        </w:tc>
        <w:tc>
          <w:tcPr>
            <w:tcW w:w="2551" w:type="dxa"/>
            <w:vAlign w:val="center"/>
          </w:tcPr>
          <w:p>
            <w:pPr>
              <w:pStyle w:val="11"/>
            </w:pPr>
            <w:r>
              <w:t>9.88</w:t>
            </w:r>
          </w:p>
        </w:tc>
        <w:tc>
          <w:tcPr>
            <w:tcW w:w="255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13</w:t>
            </w:r>
          </w:p>
        </w:tc>
        <w:tc>
          <w:tcPr>
            <w:tcW w:w="1191" w:type="dxa"/>
            <w:vAlign w:val="center"/>
          </w:tcPr>
          <w:p>
            <w:pPr>
              <w:pStyle w:val="10"/>
            </w:pPr>
            <w:r>
              <w:t>302</w:t>
            </w:r>
          </w:p>
        </w:tc>
        <w:tc>
          <w:tcPr>
            <w:tcW w:w="4535" w:type="dxa"/>
            <w:vAlign w:val="center"/>
          </w:tcPr>
          <w:p>
            <w:pPr>
              <w:pStyle w:val="10"/>
            </w:pPr>
            <w:r>
              <w:t>商品和服务支出</w:t>
            </w:r>
          </w:p>
        </w:tc>
        <w:tc>
          <w:tcPr>
            <w:tcW w:w="2551" w:type="dxa"/>
            <w:vAlign w:val="center"/>
          </w:tcPr>
          <w:p>
            <w:pPr>
              <w:pStyle w:val="11"/>
            </w:pPr>
            <w:r>
              <w:t>4.12</w:t>
            </w:r>
          </w:p>
        </w:tc>
        <w:tc>
          <w:tcPr>
            <w:tcW w:w="2551" w:type="dxa"/>
            <w:vAlign w:val="center"/>
          </w:tcPr>
          <w:p>
            <w:pPr>
              <w:pStyle w:val="11"/>
            </w:pPr>
          </w:p>
        </w:tc>
        <w:tc>
          <w:tcPr>
            <w:tcW w:w="2551" w:type="dxa"/>
            <w:vAlign w:val="center"/>
          </w:tcPr>
          <w:p>
            <w:pPr>
              <w:pStyle w:val="11"/>
            </w:pPr>
            <w:r>
              <w:t>4.12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14</w:t>
            </w:r>
          </w:p>
        </w:tc>
        <w:tc>
          <w:tcPr>
            <w:tcW w:w="1191" w:type="dxa"/>
            <w:vAlign w:val="center"/>
          </w:tcPr>
          <w:p>
            <w:pPr>
              <w:pStyle w:val="10"/>
            </w:pPr>
            <w:r>
              <w:t>30201</w:t>
            </w:r>
          </w:p>
        </w:tc>
        <w:tc>
          <w:tcPr>
            <w:tcW w:w="4535" w:type="dxa"/>
            <w:vAlign w:val="center"/>
          </w:tcPr>
          <w:p>
            <w:pPr>
              <w:pStyle w:val="10"/>
            </w:pPr>
            <w:r>
              <w:t>办公费</w:t>
            </w:r>
          </w:p>
        </w:tc>
        <w:tc>
          <w:tcPr>
            <w:tcW w:w="2551" w:type="dxa"/>
            <w:vAlign w:val="center"/>
          </w:tcPr>
          <w:p>
            <w:pPr>
              <w:pStyle w:val="11"/>
            </w:pPr>
            <w:r>
              <w:t>0.40</w:t>
            </w:r>
          </w:p>
        </w:tc>
        <w:tc>
          <w:tcPr>
            <w:tcW w:w="2551" w:type="dxa"/>
            <w:vAlign w:val="center"/>
          </w:tcPr>
          <w:p>
            <w:pPr>
              <w:pStyle w:val="11"/>
            </w:pPr>
          </w:p>
        </w:tc>
        <w:tc>
          <w:tcPr>
            <w:tcW w:w="2551" w:type="dxa"/>
            <w:vAlign w:val="center"/>
          </w:tcPr>
          <w:p>
            <w:pPr>
              <w:pStyle w:val="11"/>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15</w:t>
            </w:r>
          </w:p>
        </w:tc>
        <w:tc>
          <w:tcPr>
            <w:tcW w:w="1191" w:type="dxa"/>
            <w:vAlign w:val="center"/>
          </w:tcPr>
          <w:p>
            <w:pPr>
              <w:pStyle w:val="10"/>
            </w:pPr>
            <w:r>
              <w:t>30202</w:t>
            </w:r>
          </w:p>
        </w:tc>
        <w:tc>
          <w:tcPr>
            <w:tcW w:w="4535" w:type="dxa"/>
            <w:vAlign w:val="center"/>
          </w:tcPr>
          <w:p>
            <w:pPr>
              <w:pStyle w:val="10"/>
            </w:pPr>
            <w:r>
              <w:t>印刷费</w:t>
            </w:r>
          </w:p>
        </w:tc>
        <w:tc>
          <w:tcPr>
            <w:tcW w:w="2551" w:type="dxa"/>
            <w:vAlign w:val="center"/>
          </w:tcPr>
          <w:p>
            <w:pPr>
              <w:pStyle w:val="11"/>
            </w:pPr>
            <w:r>
              <w:t>0.08</w:t>
            </w:r>
          </w:p>
        </w:tc>
        <w:tc>
          <w:tcPr>
            <w:tcW w:w="2551" w:type="dxa"/>
            <w:vAlign w:val="center"/>
          </w:tcPr>
          <w:p>
            <w:pPr>
              <w:pStyle w:val="11"/>
            </w:pPr>
          </w:p>
        </w:tc>
        <w:tc>
          <w:tcPr>
            <w:tcW w:w="2551" w:type="dxa"/>
            <w:vAlign w:val="center"/>
          </w:tcPr>
          <w:p>
            <w:pPr>
              <w:pStyle w:val="11"/>
            </w:pPr>
            <w:r>
              <w:t>0.08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16</w:t>
            </w:r>
          </w:p>
        </w:tc>
        <w:tc>
          <w:tcPr>
            <w:tcW w:w="1191" w:type="dxa"/>
            <w:vAlign w:val="center"/>
          </w:tcPr>
          <w:p>
            <w:pPr>
              <w:pStyle w:val="10"/>
            </w:pPr>
            <w:r>
              <w:t>30207</w:t>
            </w:r>
          </w:p>
        </w:tc>
        <w:tc>
          <w:tcPr>
            <w:tcW w:w="4535" w:type="dxa"/>
            <w:vAlign w:val="center"/>
          </w:tcPr>
          <w:p>
            <w:pPr>
              <w:pStyle w:val="10"/>
            </w:pPr>
            <w:r>
              <w:t>邮电费</w:t>
            </w:r>
          </w:p>
        </w:tc>
        <w:tc>
          <w:tcPr>
            <w:tcW w:w="2551" w:type="dxa"/>
            <w:vAlign w:val="center"/>
          </w:tcPr>
          <w:p>
            <w:pPr>
              <w:pStyle w:val="11"/>
            </w:pPr>
            <w:r>
              <w:t>0.40</w:t>
            </w:r>
          </w:p>
        </w:tc>
        <w:tc>
          <w:tcPr>
            <w:tcW w:w="2551" w:type="dxa"/>
            <w:vAlign w:val="center"/>
          </w:tcPr>
          <w:p>
            <w:pPr>
              <w:pStyle w:val="11"/>
            </w:pPr>
          </w:p>
        </w:tc>
        <w:tc>
          <w:tcPr>
            <w:tcW w:w="2551" w:type="dxa"/>
            <w:vAlign w:val="center"/>
          </w:tcPr>
          <w:p>
            <w:pPr>
              <w:pStyle w:val="11"/>
            </w:pPr>
            <w:r>
              <w:t>0.40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17</w:t>
            </w:r>
          </w:p>
        </w:tc>
        <w:tc>
          <w:tcPr>
            <w:tcW w:w="1191" w:type="dxa"/>
            <w:vAlign w:val="center"/>
          </w:tcPr>
          <w:p>
            <w:pPr>
              <w:pStyle w:val="10"/>
            </w:pPr>
            <w:r>
              <w:t>30211</w:t>
            </w:r>
          </w:p>
        </w:tc>
        <w:tc>
          <w:tcPr>
            <w:tcW w:w="4535" w:type="dxa"/>
            <w:vAlign w:val="center"/>
          </w:tcPr>
          <w:p>
            <w:pPr>
              <w:pStyle w:val="10"/>
            </w:pPr>
            <w:r>
              <w:t>差旅费</w:t>
            </w:r>
          </w:p>
        </w:tc>
        <w:tc>
          <w:tcPr>
            <w:tcW w:w="2551" w:type="dxa"/>
            <w:vAlign w:val="center"/>
          </w:tcPr>
          <w:p>
            <w:pPr>
              <w:pStyle w:val="11"/>
            </w:pPr>
            <w:r>
              <w:t>0.64</w:t>
            </w:r>
          </w:p>
        </w:tc>
        <w:tc>
          <w:tcPr>
            <w:tcW w:w="2551" w:type="dxa"/>
            <w:vAlign w:val="center"/>
          </w:tcPr>
          <w:p>
            <w:pPr>
              <w:pStyle w:val="11"/>
            </w:pPr>
          </w:p>
        </w:tc>
        <w:tc>
          <w:tcPr>
            <w:tcW w:w="2551" w:type="dxa"/>
            <w:vAlign w:val="center"/>
          </w:tcPr>
          <w:p>
            <w:pPr>
              <w:pStyle w:val="11"/>
            </w:pPr>
            <w:r>
              <w:t>0.64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18</w:t>
            </w:r>
          </w:p>
        </w:tc>
        <w:tc>
          <w:tcPr>
            <w:tcW w:w="1191" w:type="dxa"/>
            <w:vAlign w:val="center"/>
          </w:tcPr>
          <w:p>
            <w:pPr>
              <w:pStyle w:val="10"/>
            </w:pPr>
            <w:r>
              <w:t>30216</w:t>
            </w:r>
          </w:p>
        </w:tc>
        <w:tc>
          <w:tcPr>
            <w:tcW w:w="4535" w:type="dxa"/>
            <w:vAlign w:val="center"/>
          </w:tcPr>
          <w:p>
            <w:pPr>
              <w:pStyle w:val="10"/>
            </w:pPr>
            <w:r>
              <w:t>培训费</w:t>
            </w:r>
          </w:p>
        </w:tc>
        <w:tc>
          <w:tcPr>
            <w:tcW w:w="2551" w:type="dxa"/>
            <w:vAlign w:val="center"/>
          </w:tcPr>
          <w:p>
            <w:pPr>
              <w:pStyle w:val="11"/>
            </w:pPr>
            <w:r>
              <w:t>0.60</w:t>
            </w:r>
          </w:p>
        </w:tc>
        <w:tc>
          <w:tcPr>
            <w:tcW w:w="2551" w:type="dxa"/>
            <w:vAlign w:val="center"/>
          </w:tcPr>
          <w:p>
            <w:pPr>
              <w:pStyle w:val="11"/>
            </w:pPr>
          </w:p>
        </w:tc>
        <w:tc>
          <w:tcPr>
            <w:tcW w:w="2551" w:type="dxa"/>
            <w:vAlign w:val="center"/>
          </w:tcPr>
          <w:p>
            <w:pPr>
              <w:pStyle w:val="11"/>
            </w:pPr>
            <w:r>
              <w:t>0.60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r>
              <w:t>19</w:t>
            </w:r>
          </w:p>
        </w:tc>
        <w:tc>
          <w:tcPr>
            <w:tcW w:w="1191" w:type="dxa"/>
            <w:vAlign w:val="center"/>
          </w:tcPr>
          <w:p>
            <w:pPr>
              <w:pStyle w:val="10"/>
            </w:pPr>
            <w:r>
              <w:t>30228</w:t>
            </w:r>
          </w:p>
        </w:tc>
        <w:tc>
          <w:tcPr>
            <w:tcW w:w="4535" w:type="dxa"/>
            <w:vAlign w:val="center"/>
          </w:tcPr>
          <w:p>
            <w:pPr>
              <w:pStyle w:val="10"/>
            </w:pPr>
            <w:r>
              <w:t>工会经费</w:t>
            </w:r>
          </w:p>
        </w:tc>
        <w:tc>
          <w:tcPr>
            <w:tcW w:w="2551" w:type="dxa"/>
            <w:vAlign w:val="center"/>
          </w:tcPr>
          <w:p>
            <w:pPr>
              <w:pStyle w:val="11"/>
            </w:pPr>
            <w:r>
              <w:t>2.00</w:t>
            </w:r>
          </w:p>
        </w:tc>
        <w:tc>
          <w:tcPr>
            <w:tcW w:w="2551" w:type="dxa"/>
            <w:vAlign w:val="center"/>
          </w:tcPr>
          <w:p>
            <w:pPr>
              <w:pStyle w:val="11"/>
            </w:pPr>
          </w:p>
        </w:tc>
        <w:tc>
          <w:tcPr>
            <w:tcW w:w="2551" w:type="dxa"/>
            <w:vAlign w:val="center"/>
          </w:tcPr>
          <w:p>
            <w:pPr>
              <w:pStyle w:val="11"/>
            </w:pPr>
            <w:r>
              <w:t>2.00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p>
        </w:tc>
        <w:tc>
          <w:tcPr>
            <w:tcW w:w="1191" w:type="dxa"/>
            <w:vAlign w:val="center"/>
          </w:tcPr>
          <w:p>
            <w:pPr>
              <w:pStyle w:val="10"/>
            </w:pPr>
          </w:p>
        </w:tc>
        <w:tc>
          <w:tcPr>
            <w:tcW w:w="4535" w:type="dxa"/>
            <w:vAlign w:val="center"/>
          </w:tcPr>
          <w:p>
            <w:pPr>
              <w:pStyle w:val="10"/>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551" w:type="dxa"/>
            <w:tcBorders>
              <w:top w:val="single" w:color="FFFFFF" w:sz="6" w:space="0"/>
              <w:left w:val="single" w:color="FFFFFF" w:sz="6" w:space="0"/>
              <w:right w:val="single" w:color="FFFFFF" w:sz="6" w:space="0"/>
            </w:tcBorders>
            <w:vAlign w:val="center"/>
          </w:tcPr>
          <w:p>
            <w:pPr>
              <w:pStyle w:val="6"/>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5726" w:type="dxa"/>
            <w:gridSpan w:val="2"/>
            <w:vAlign w:val="center"/>
          </w:tcPr>
          <w:p>
            <w:pPr>
              <w:pStyle w:val="8"/>
            </w:pPr>
            <w:r>
              <w:t>功能分类科目</w:t>
            </w:r>
          </w:p>
        </w:tc>
        <w:tc>
          <w:tcPr>
            <w:tcW w:w="2551" w:type="dxa"/>
            <w:vMerge w:val="restart"/>
            <w:vAlign w:val="center"/>
          </w:tcPr>
          <w:p>
            <w:pPr>
              <w:pStyle w:val="8"/>
            </w:pPr>
            <w:r>
              <w:t>合计</w:t>
            </w:r>
          </w:p>
        </w:tc>
        <w:tc>
          <w:tcPr>
            <w:tcW w:w="2551" w:type="dxa"/>
            <w:vMerge w:val="restart"/>
            <w:vAlign w:val="center"/>
          </w:tcPr>
          <w:p>
            <w:pPr>
              <w:pStyle w:val="8"/>
            </w:pPr>
            <w:r>
              <w:t>基本支出</w:t>
            </w:r>
          </w:p>
        </w:tc>
        <w:tc>
          <w:tcPr>
            <w:tcW w:w="2551" w:type="dxa"/>
            <w:vMerge w:val="restart"/>
            <w:vAlign w:val="center"/>
          </w:tcPr>
          <w:p>
            <w:pPr>
              <w:pStyle w:val="8"/>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8"/>
            </w:pPr>
            <w:r>
              <w:t>科目编码</w:t>
            </w:r>
          </w:p>
        </w:tc>
        <w:tc>
          <w:tcPr>
            <w:tcW w:w="4535" w:type="dxa"/>
            <w:vAlign w:val="center"/>
          </w:tcPr>
          <w:p>
            <w:pPr>
              <w:pStyle w:val="8"/>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8"/>
            </w:pPr>
            <w:r>
              <w:t>栏次</w:t>
            </w:r>
          </w:p>
        </w:tc>
        <w:tc>
          <w:tcPr>
            <w:tcW w:w="1191" w:type="dxa"/>
            <w:vAlign w:val="center"/>
          </w:tcPr>
          <w:p>
            <w:pPr>
              <w:pStyle w:val="8"/>
            </w:pPr>
            <w:r>
              <w:t>1</w:t>
            </w:r>
          </w:p>
        </w:tc>
        <w:tc>
          <w:tcPr>
            <w:tcW w:w="4535" w:type="dxa"/>
            <w:vAlign w:val="center"/>
          </w:tcPr>
          <w:p>
            <w:pPr>
              <w:pStyle w:val="8"/>
            </w:pPr>
            <w:r>
              <w:t>2</w:t>
            </w:r>
          </w:p>
        </w:tc>
        <w:tc>
          <w:tcPr>
            <w:tcW w:w="2551" w:type="dxa"/>
            <w:vAlign w:val="center"/>
          </w:tcPr>
          <w:p>
            <w:pPr>
              <w:pStyle w:val="8"/>
            </w:pPr>
            <w:r>
              <w:t>3</w:t>
            </w:r>
          </w:p>
        </w:tc>
        <w:tc>
          <w:tcPr>
            <w:tcW w:w="2551" w:type="dxa"/>
            <w:vAlign w:val="center"/>
          </w:tcPr>
          <w:p>
            <w:pPr>
              <w:pStyle w:val="8"/>
            </w:pPr>
            <w:r>
              <w:t>4</w:t>
            </w:r>
          </w:p>
        </w:tc>
        <w:tc>
          <w:tcPr>
            <w:tcW w:w="255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9"/>
            </w:pPr>
          </w:p>
        </w:tc>
        <w:tc>
          <w:tcPr>
            <w:tcW w:w="1191" w:type="dxa"/>
            <w:vAlign w:val="center"/>
          </w:tcPr>
          <w:p>
            <w:pPr>
              <w:pStyle w:val="10"/>
            </w:pPr>
          </w:p>
        </w:tc>
        <w:tc>
          <w:tcPr>
            <w:tcW w:w="4535" w:type="dxa"/>
            <w:vAlign w:val="center"/>
          </w:tcPr>
          <w:p>
            <w:pPr>
              <w:pStyle w:val="10"/>
            </w:pPr>
          </w:p>
        </w:tc>
        <w:tc>
          <w:tcPr>
            <w:tcW w:w="2551" w:type="dxa"/>
            <w:vAlign w:val="center"/>
          </w:tcPr>
          <w:p>
            <w:pPr>
              <w:pStyle w:val="11"/>
            </w:pPr>
          </w:p>
        </w:tc>
        <w:tc>
          <w:tcPr>
            <w:tcW w:w="2551" w:type="dxa"/>
            <w:vAlign w:val="center"/>
          </w:tcPr>
          <w:p>
            <w:pPr>
              <w:pStyle w:val="11"/>
            </w:pPr>
          </w:p>
        </w:tc>
        <w:tc>
          <w:tcPr>
            <w:tcW w:w="2551" w:type="dxa"/>
            <w:vAlign w:val="center"/>
          </w:tcPr>
          <w:p>
            <w:pPr>
              <w:pStyle w:val="11"/>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2381" w:type="dxa"/>
            <w:tcBorders>
              <w:top w:val="single" w:color="FFFFFF" w:sz="6" w:space="0"/>
              <w:left w:val="single" w:color="FFFFFF" w:sz="6" w:space="0"/>
              <w:right w:val="single" w:color="FFFFFF" w:sz="6" w:space="0"/>
            </w:tcBorders>
            <w:vAlign w:val="center"/>
          </w:tcPr>
          <w:p>
            <w:pPr>
              <w:pStyle w:val="6"/>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7"/>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8"/>
            </w:pPr>
            <w:r>
              <w:t>序号</w:t>
            </w:r>
          </w:p>
        </w:tc>
        <w:tc>
          <w:tcPr>
            <w:tcW w:w="3798" w:type="dxa"/>
            <w:vMerge w:val="restart"/>
            <w:vAlign w:val="center"/>
          </w:tcPr>
          <w:p>
            <w:pPr>
              <w:pStyle w:val="8"/>
            </w:pPr>
            <w:r>
              <w:t>项  目</w:t>
            </w:r>
          </w:p>
        </w:tc>
        <w:tc>
          <w:tcPr>
            <w:tcW w:w="9524" w:type="dxa"/>
            <w:gridSpan w:val="4"/>
            <w:vAlign w:val="center"/>
          </w:tcPr>
          <w:p>
            <w:pPr>
              <w:pStyle w:val="8"/>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8"/>
            </w:pPr>
            <w:r>
              <w:t>合计</w:t>
            </w:r>
          </w:p>
        </w:tc>
        <w:tc>
          <w:tcPr>
            <w:tcW w:w="2381" w:type="dxa"/>
            <w:vAlign w:val="center"/>
          </w:tcPr>
          <w:p>
            <w:pPr>
              <w:pStyle w:val="8"/>
            </w:pPr>
            <w:r>
              <w:t>一般公共预算              财政拨款</w:t>
            </w:r>
          </w:p>
        </w:tc>
        <w:tc>
          <w:tcPr>
            <w:tcW w:w="2381" w:type="dxa"/>
            <w:vAlign w:val="center"/>
          </w:tcPr>
          <w:p>
            <w:pPr>
              <w:pStyle w:val="8"/>
            </w:pPr>
            <w:r>
              <w:t>政府性基金                  预算拨款</w:t>
            </w:r>
          </w:p>
        </w:tc>
        <w:tc>
          <w:tcPr>
            <w:tcW w:w="2381" w:type="dxa"/>
            <w:vAlign w:val="center"/>
          </w:tcPr>
          <w:p>
            <w:pPr>
              <w:pStyle w:val="8"/>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8"/>
            </w:pPr>
            <w:r>
              <w:t>栏次</w:t>
            </w:r>
          </w:p>
        </w:tc>
        <w:tc>
          <w:tcPr>
            <w:tcW w:w="3798" w:type="dxa"/>
            <w:vAlign w:val="center"/>
          </w:tcPr>
          <w:p>
            <w:pPr>
              <w:pStyle w:val="8"/>
            </w:pPr>
            <w:r>
              <w:t>1</w:t>
            </w:r>
          </w:p>
        </w:tc>
        <w:tc>
          <w:tcPr>
            <w:tcW w:w="2381" w:type="dxa"/>
            <w:vAlign w:val="center"/>
          </w:tcPr>
          <w:p>
            <w:pPr>
              <w:pStyle w:val="8"/>
            </w:pPr>
            <w:r>
              <w:t>2</w:t>
            </w:r>
          </w:p>
        </w:tc>
        <w:tc>
          <w:tcPr>
            <w:tcW w:w="2381" w:type="dxa"/>
            <w:vAlign w:val="center"/>
          </w:tcPr>
          <w:p>
            <w:pPr>
              <w:pStyle w:val="8"/>
            </w:pPr>
            <w:r>
              <w:t>3</w:t>
            </w:r>
          </w:p>
        </w:tc>
        <w:tc>
          <w:tcPr>
            <w:tcW w:w="2381" w:type="dxa"/>
            <w:vAlign w:val="center"/>
          </w:tcPr>
          <w:p>
            <w:pPr>
              <w:pStyle w:val="8"/>
            </w:pPr>
            <w:r>
              <w:t>4</w:t>
            </w:r>
          </w:p>
        </w:tc>
        <w:tc>
          <w:tcPr>
            <w:tcW w:w="2381" w:type="dxa"/>
            <w:vAlign w:val="center"/>
          </w:tcPr>
          <w:p>
            <w:pPr>
              <w:pStyle w:val="8"/>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1</w:t>
            </w:r>
          </w:p>
        </w:tc>
        <w:tc>
          <w:tcPr>
            <w:tcW w:w="3798" w:type="dxa"/>
            <w:vAlign w:val="center"/>
          </w:tcPr>
          <w:p>
            <w:pPr>
              <w:pStyle w:val="12"/>
            </w:pPr>
            <w:r>
              <w:t>合计</w:t>
            </w:r>
          </w:p>
        </w:tc>
        <w:tc>
          <w:tcPr>
            <w:tcW w:w="2381" w:type="dxa"/>
            <w:vAlign w:val="center"/>
          </w:tcPr>
          <w:p>
            <w:pPr>
              <w:pStyle w:val="13"/>
              <w:rPr>
                <w:rFonts w:hint="eastAsia" w:eastAsia="方正书宋_GBK"/>
                <w:lang w:eastAsia="zh-CN"/>
              </w:rPr>
            </w:pPr>
            <w:r>
              <w:rPr>
                <w:rFonts w:hint="eastAsia"/>
                <w:lang w:val="en-US" w:eastAsia="zh-CN"/>
              </w:rPr>
              <w:t>0</w:t>
            </w:r>
          </w:p>
        </w:tc>
        <w:tc>
          <w:tcPr>
            <w:tcW w:w="2381" w:type="dxa"/>
            <w:vAlign w:val="center"/>
          </w:tcPr>
          <w:p>
            <w:pPr>
              <w:pStyle w:val="13"/>
              <w:rPr>
                <w:rFonts w:hint="eastAsia" w:eastAsia="方正书宋_GBK"/>
                <w:lang w:eastAsia="zh-CN"/>
              </w:rPr>
            </w:pPr>
            <w:r>
              <w:rPr>
                <w:rFonts w:hint="eastAsia"/>
                <w:lang w:val="en-US" w:eastAsia="zh-CN"/>
              </w:rPr>
              <w:t>0</w:t>
            </w: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2</w:t>
            </w:r>
          </w:p>
        </w:tc>
        <w:tc>
          <w:tcPr>
            <w:tcW w:w="3798" w:type="dxa"/>
            <w:vAlign w:val="center"/>
          </w:tcPr>
          <w:p>
            <w:pPr>
              <w:pStyle w:val="10"/>
            </w:pPr>
            <w:r>
              <w:t>“三公”经费小计</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3</w:t>
            </w:r>
          </w:p>
        </w:tc>
        <w:tc>
          <w:tcPr>
            <w:tcW w:w="3798" w:type="dxa"/>
            <w:vAlign w:val="center"/>
          </w:tcPr>
          <w:p>
            <w:pPr>
              <w:pStyle w:val="10"/>
            </w:pPr>
            <w:r>
              <w:t>一、因公出国（境）费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4</w:t>
            </w:r>
          </w:p>
        </w:tc>
        <w:tc>
          <w:tcPr>
            <w:tcW w:w="3798" w:type="dxa"/>
            <w:vAlign w:val="center"/>
          </w:tcPr>
          <w:p>
            <w:pPr>
              <w:pStyle w:val="10"/>
            </w:pPr>
            <w:r>
              <w:t xml:space="preserve">    其中：教学科研人员因公出国（境）费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5</w:t>
            </w:r>
          </w:p>
        </w:tc>
        <w:tc>
          <w:tcPr>
            <w:tcW w:w="3798" w:type="dxa"/>
            <w:vAlign w:val="center"/>
          </w:tcPr>
          <w:p>
            <w:pPr>
              <w:pStyle w:val="10"/>
            </w:pPr>
            <w:r>
              <w:t xml:space="preserve">          其他因公出国（境）费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6</w:t>
            </w:r>
          </w:p>
        </w:tc>
        <w:tc>
          <w:tcPr>
            <w:tcW w:w="3798" w:type="dxa"/>
            <w:vAlign w:val="center"/>
          </w:tcPr>
          <w:p>
            <w:pPr>
              <w:pStyle w:val="10"/>
            </w:pPr>
            <w:r>
              <w:t>二、公务用车购置及运维费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7</w:t>
            </w:r>
          </w:p>
        </w:tc>
        <w:tc>
          <w:tcPr>
            <w:tcW w:w="3798" w:type="dxa"/>
            <w:vAlign w:val="center"/>
          </w:tcPr>
          <w:p>
            <w:pPr>
              <w:pStyle w:val="10"/>
            </w:pPr>
            <w:r>
              <w:t xml:space="preserve">    其中：公务用车购置费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8</w:t>
            </w:r>
          </w:p>
        </w:tc>
        <w:tc>
          <w:tcPr>
            <w:tcW w:w="3798" w:type="dxa"/>
            <w:vAlign w:val="center"/>
          </w:tcPr>
          <w:p>
            <w:pPr>
              <w:pStyle w:val="10"/>
            </w:pPr>
            <w:r>
              <w:t xml:space="preserve">          公务用车运行维护费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9"/>
            </w:pPr>
            <w:r>
              <w:t>9</w:t>
            </w:r>
          </w:p>
        </w:tc>
        <w:tc>
          <w:tcPr>
            <w:tcW w:w="3798" w:type="dxa"/>
            <w:vAlign w:val="center"/>
          </w:tcPr>
          <w:p>
            <w:pPr>
              <w:pStyle w:val="10"/>
            </w:pPr>
            <w:r>
              <w:t>三、公务接待费</w:t>
            </w: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c>
          <w:tcPr>
            <w:tcW w:w="2381" w:type="dxa"/>
            <w:vAlign w:val="center"/>
          </w:tcPr>
          <w:p>
            <w:pPr>
              <w:pStyle w:val="11"/>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中共沧州临港经济技术开发区纪律检查工作委员会2025年部门预算信息公开情况说明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中共沧州临港经济技术开发区纪律检查工作委员会2025年部门预算信息公开情况说明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按照《中华人民共和国预算法》、《地方预决算公开操作规程》和《关于进一步推进预算公开工作的实施意见》规定，现将中共沧州临港经济技术开发区纪律检查工作委员会2025年部门预算公开如下：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500" w:lineRule="exact"/>
        <w:ind w:firstLine="560"/>
        <w:jc w:val="left"/>
        <w:outlineLvl w:val="9"/>
        <w:rPr>
          <w:rFonts w:ascii="Times New Roman" w:hAnsi="Times New Roman" w:eastAsia="方正仿宋_GBK" w:cs="Times New Roman"/>
          <w:color w:val="000000"/>
          <w:sz w:val="28"/>
        </w:rPr>
      </w:pPr>
      <w:r>
        <w:rPr>
          <w:rFonts w:ascii="方正楷体_GBK" w:hAnsi="方正楷体_GBK" w:eastAsia="方正楷体_GBK" w:cs="方正楷体_GBK"/>
          <w:b/>
          <w:color w:val="000000"/>
          <w:sz w:val="32"/>
        </w:rPr>
        <w:t>部门职责：</w:t>
      </w:r>
      <w:r>
        <w:rPr>
          <w:rFonts w:ascii="Times New Roman" w:hAnsi="Times New Roman" w:eastAsia="方正仿宋_GBK" w:cs="Times New Roman"/>
          <w:color w:val="000000"/>
          <w:sz w:val="28"/>
        </w:rPr>
        <w:t>根据《中共沧州临港经济技术开发区纪律检查工作委员会职能配置、内设机构和人员编制规定》，中共沧州临港经济技术开发区纪律检查工作委员会的主要职责是：</w:t>
      </w:r>
    </w:p>
    <w:p>
      <w:pPr>
        <w:spacing w:before="0" w:after="0" w:line="500" w:lineRule="exact"/>
        <w:ind w:firstLine="560"/>
        <w:jc w:val="left"/>
        <w:outlineLvl w:val="9"/>
        <w:rPr>
          <w:rFonts w:ascii="Times New Roman" w:hAnsi="Times New Roman" w:eastAsia="方正仿宋_GBK" w:cs="Times New Roman"/>
          <w:color w:val="000000"/>
          <w:sz w:val="28"/>
        </w:rPr>
      </w:pPr>
      <w:r>
        <w:rPr>
          <w:rFonts w:ascii="Times New Roman" w:hAnsi="Times New Roman" w:eastAsia="方正仿宋_GBK" w:cs="Times New Roman"/>
          <w:color w:val="000000"/>
          <w:sz w:val="28"/>
        </w:rPr>
        <w:t>为更好的维护党纪国法尊严，坚决惩处腐败分子，有效遏制腐败现象，根据《沧州临港经济技术开发区纪检监察组工作职责》，制定综合事务管理费用。</w:t>
      </w:r>
    </w:p>
    <w:p>
      <w:pPr>
        <w:pStyle w:val="15"/>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8"/>
            </w:pPr>
            <w:r>
              <w:t>单位名称</w:t>
            </w:r>
          </w:p>
        </w:tc>
        <w:tc>
          <w:tcPr>
            <w:tcW w:w="1843" w:type="dxa"/>
            <w:vAlign w:val="center"/>
          </w:tcPr>
          <w:p>
            <w:pPr>
              <w:pStyle w:val="8"/>
            </w:pPr>
            <w:r>
              <w:t>单位性质</w:t>
            </w:r>
          </w:p>
        </w:tc>
        <w:tc>
          <w:tcPr>
            <w:tcW w:w="2126" w:type="dxa"/>
            <w:vAlign w:val="center"/>
          </w:tcPr>
          <w:p>
            <w:pPr>
              <w:pStyle w:val="8"/>
            </w:pPr>
            <w:r>
              <w:t>单位规格</w:t>
            </w:r>
          </w:p>
        </w:tc>
        <w:tc>
          <w:tcPr>
            <w:tcW w:w="3827" w:type="dxa"/>
            <w:vAlign w:val="center"/>
          </w:tcPr>
          <w:p>
            <w:pPr>
              <w:pStyle w:val="8"/>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0"/>
            </w:pPr>
            <w:r>
              <w:t>中共沧州临港经济技术开发区纪律检查工作委员会本级</w:t>
            </w:r>
          </w:p>
        </w:tc>
        <w:tc>
          <w:tcPr>
            <w:tcW w:w="1843" w:type="dxa"/>
            <w:vAlign w:val="center"/>
          </w:tcPr>
          <w:p>
            <w:pPr>
              <w:pStyle w:val="9"/>
            </w:pPr>
            <w:r>
              <w:t>行政</w:t>
            </w:r>
          </w:p>
        </w:tc>
        <w:tc>
          <w:tcPr>
            <w:tcW w:w="2126" w:type="dxa"/>
            <w:vAlign w:val="center"/>
          </w:tcPr>
          <w:p>
            <w:pPr>
              <w:pStyle w:val="9"/>
            </w:pPr>
            <w:r>
              <w:t>正处（县）级</w:t>
            </w:r>
          </w:p>
        </w:tc>
        <w:tc>
          <w:tcPr>
            <w:tcW w:w="3827" w:type="dxa"/>
            <w:vAlign w:val="center"/>
          </w:tcPr>
          <w:p>
            <w:pPr>
              <w:pStyle w:val="9"/>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16"/>
      </w:pPr>
      <w:r>
        <w:t>按照预算管理有关规定，目前我省部门预算的编制实行综合预算管理，即全部收入和支出都反映在预算中。</w:t>
      </w:r>
      <w:r>
        <w:rPr>
          <w:rFonts w:hint="eastAsia"/>
          <w:lang w:eastAsia="zh-CN"/>
        </w:rPr>
        <w:t>中共</w:t>
      </w:r>
      <w:r>
        <w:t>沧州临港经济技术开发区</w:t>
      </w:r>
      <w:r>
        <w:rPr>
          <w:rFonts w:hint="eastAsia"/>
          <w:lang w:eastAsia="zh-CN"/>
        </w:rPr>
        <w:t>纪律检查工作委员会</w:t>
      </w:r>
      <w:r>
        <w:t>机关及所属事业单位的收支包含在部门预算中。</w:t>
      </w:r>
    </w:p>
    <w:p>
      <w:pPr>
        <w:pStyle w:val="16"/>
      </w:pPr>
      <w:r>
        <w:rPr>
          <w:rFonts w:hint="eastAsia"/>
          <w:lang w:val="en-US" w:eastAsia="zh-CN"/>
        </w:rPr>
        <w:t>2025</w:t>
      </w:r>
      <w:r>
        <w:t>年度</w:t>
      </w:r>
      <w:r>
        <w:rPr>
          <w:rFonts w:hint="eastAsia"/>
          <w:lang w:eastAsia="zh-CN"/>
        </w:rPr>
        <w:t>中共</w:t>
      </w:r>
      <w:r>
        <w:t>沧州临港经济技术开发区</w:t>
      </w:r>
      <w:r>
        <w:rPr>
          <w:rFonts w:hint="eastAsia"/>
          <w:lang w:eastAsia="zh-CN"/>
        </w:rPr>
        <w:t>纪律检查工作委员会</w:t>
      </w:r>
      <w:r>
        <w:t>的收支均包含在部门预算中。</w:t>
      </w:r>
    </w:p>
    <w:p>
      <w:pPr>
        <w:pStyle w:val="16"/>
      </w:pPr>
      <w:r>
        <w:t>1、收入说明</w:t>
      </w:r>
    </w:p>
    <w:p>
      <w:pPr>
        <w:pStyle w:val="16"/>
      </w:pPr>
      <w:r>
        <w:t>反映本部门当年全部收入。20</w:t>
      </w:r>
      <w:r>
        <w:rPr>
          <w:rFonts w:hint="eastAsia"/>
          <w:lang w:val="en-US" w:eastAsia="zh-CN"/>
        </w:rPr>
        <w:t>25</w:t>
      </w:r>
      <w:r>
        <w:t>年度</w:t>
      </w:r>
      <w:r>
        <w:rPr>
          <w:rFonts w:hint="eastAsia"/>
          <w:lang w:eastAsia="zh-CN"/>
        </w:rPr>
        <w:t>中共</w:t>
      </w:r>
      <w:r>
        <w:t>沧州临港经济技术开发区</w:t>
      </w:r>
      <w:r>
        <w:rPr>
          <w:rFonts w:hint="eastAsia"/>
          <w:lang w:eastAsia="zh-CN"/>
        </w:rPr>
        <w:t>纪律检查工作委员会</w:t>
      </w:r>
      <w:r>
        <w:t>预算收入</w:t>
      </w:r>
      <w:r>
        <w:rPr>
          <w:rFonts w:hint="eastAsia"/>
          <w:lang w:val="en-US" w:eastAsia="zh-CN"/>
        </w:rPr>
        <w:t>222.77</w:t>
      </w:r>
      <w:r>
        <w:t>万元，其中：一般公共预算财政拨款预算收入</w:t>
      </w:r>
      <w:r>
        <w:rPr>
          <w:rFonts w:hint="eastAsia"/>
          <w:lang w:val="en-US" w:eastAsia="zh-CN"/>
        </w:rPr>
        <w:t>222.77</w:t>
      </w:r>
      <w:r>
        <w:t>万元，基金拨款预算0万元，财政专户核拨预算0万元，其他来源收入预算0万元。</w:t>
      </w:r>
    </w:p>
    <w:p>
      <w:pPr>
        <w:pStyle w:val="16"/>
      </w:pPr>
      <w:r>
        <w:t>2、支出说明</w:t>
      </w:r>
    </w:p>
    <w:p>
      <w:pPr>
        <w:pStyle w:val="16"/>
      </w:pPr>
      <w:r>
        <w:t>收支预算总表支出栏、基本支出表、项目支出表按经济分类和支出功能分类科目编制，反映</w:t>
      </w:r>
      <w:r>
        <w:rPr>
          <w:rFonts w:hint="eastAsia"/>
          <w:lang w:eastAsia="zh-CN"/>
        </w:rPr>
        <w:t>中共</w:t>
      </w:r>
      <w:r>
        <w:t>沧州临港经济技术开发区</w:t>
      </w:r>
      <w:r>
        <w:rPr>
          <w:rFonts w:hint="eastAsia"/>
          <w:lang w:eastAsia="zh-CN"/>
        </w:rPr>
        <w:t>纪律检查工作委员会</w:t>
      </w:r>
      <w:r>
        <w:t>202</w:t>
      </w:r>
      <w:r>
        <w:rPr>
          <w:rFonts w:hint="eastAsia"/>
          <w:lang w:val="en-US" w:eastAsia="zh-CN"/>
        </w:rPr>
        <w:t>5</w:t>
      </w:r>
      <w:r>
        <w:t>年度部门预算中支出预算的总体情况。2</w:t>
      </w:r>
      <w:r>
        <w:rPr>
          <w:rFonts w:hint="eastAsia"/>
          <w:lang w:val="en-US" w:eastAsia="zh-CN"/>
        </w:rPr>
        <w:t>025</w:t>
      </w:r>
      <w:r>
        <w:t>年度</w:t>
      </w:r>
      <w:r>
        <w:rPr>
          <w:rFonts w:hint="eastAsia"/>
          <w:lang w:eastAsia="zh-CN"/>
        </w:rPr>
        <w:t>纪工委</w:t>
      </w:r>
      <w:r>
        <w:t>预算支出</w:t>
      </w:r>
      <w:r>
        <w:rPr>
          <w:rFonts w:hint="eastAsia"/>
          <w:lang w:val="en-US" w:eastAsia="zh-CN"/>
        </w:rPr>
        <w:t>222.77</w:t>
      </w:r>
      <w:r>
        <w:t>万元，其中：基本支出拨款预算</w:t>
      </w:r>
      <w:r>
        <w:rPr>
          <w:rFonts w:hint="eastAsia"/>
          <w:lang w:val="en-US" w:eastAsia="zh-CN"/>
        </w:rPr>
        <w:t>222.77</w:t>
      </w:r>
      <w:r>
        <w:t>万元，包含人员支出</w:t>
      </w:r>
      <w:r>
        <w:rPr>
          <w:rFonts w:hint="eastAsia"/>
          <w:lang w:val="en-US" w:eastAsia="zh-CN"/>
        </w:rPr>
        <w:t>170.77</w:t>
      </w:r>
      <w:r>
        <w:t>万元；</w:t>
      </w:r>
      <w:r>
        <w:rPr>
          <w:rFonts w:hint="eastAsia"/>
          <w:lang w:eastAsia="zh-CN"/>
        </w:rPr>
        <w:t>专项</w:t>
      </w:r>
      <w:r>
        <w:t>支出</w:t>
      </w:r>
      <w:r>
        <w:rPr>
          <w:rFonts w:hint="eastAsia"/>
          <w:lang w:val="en-US" w:eastAsia="zh-CN"/>
        </w:rPr>
        <w:t>52</w:t>
      </w:r>
      <w:r>
        <w:t>万元。</w:t>
      </w:r>
    </w:p>
    <w:p>
      <w:pPr>
        <w:pStyle w:val="16"/>
      </w:pPr>
    </w:p>
    <w:p>
      <w:pPr>
        <w:numPr>
          <w:ilvl w:val="0"/>
          <w:numId w:val="1"/>
        </w:numPr>
        <w:spacing w:before="10" w:after="10" w:line="360" w:lineRule="auto"/>
        <w:ind w:firstLine="640"/>
        <w:jc w:val="left"/>
        <w:outlineLvl w:val="2"/>
        <w:rPr>
          <w:rFonts w:ascii="黑体" w:hAnsi="黑体" w:eastAsia="黑体" w:cs="黑体"/>
          <w:color w:val="000000"/>
          <w:sz w:val="32"/>
        </w:rPr>
      </w:pPr>
      <w:bookmarkStart w:id="11" w:name="_Toc_3_3_0000000012"/>
      <w:r>
        <w:rPr>
          <w:rFonts w:ascii="黑体" w:hAnsi="黑体" w:eastAsia="黑体" w:cs="黑体"/>
          <w:color w:val="000000"/>
          <w:sz w:val="32"/>
        </w:rPr>
        <w:t>机关运行经费安排情况</w:t>
      </w:r>
      <w:bookmarkEnd w:id="11"/>
    </w:p>
    <w:p>
      <w:pPr>
        <w:numPr>
          <w:ilvl w:val="0"/>
          <w:numId w:val="0"/>
        </w:numPr>
        <w:spacing w:before="10" w:after="10" w:line="360" w:lineRule="auto"/>
        <w:ind w:firstLine="480" w:firstLineChars="200"/>
        <w:jc w:val="left"/>
        <w:outlineLvl w:val="2"/>
        <w:rPr>
          <w:rFonts w:hint="eastAsia" w:ascii="Times New Roman" w:hAnsi="Times New Roman" w:eastAsia="方正仿宋_GBK" w:cs="Times New Roman"/>
          <w:sz w:val="28"/>
          <w:szCs w:val="24"/>
          <w:lang w:val="en-US" w:eastAsia="zh-CN" w:bidi="ar-SA"/>
        </w:rPr>
      </w:pPr>
      <w:r>
        <w:rPr>
          <w:rFonts w:hint="eastAsia"/>
          <w:lang w:eastAsia="zh-CN"/>
        </w:rPr>
        <w:t>中共</w:t>
      </w:r>
      <w:r>
        <w:rPr>
          <w:rFonts w:hint="eastAsia" w:ascii="Times New Roman" w:hAnsi="Times New Roman" w:eastAsia="方正仿宋_GBK" w:cs="Times New Roman"/>
          <w:sz w:val="28"/>
          <w:szCs w:val="24"/>
          <w:lang w:val="en-US" w:eastAsia="zh-CN" w:bidi="ar-SA"/>
        </w:rPr>
        <w:t>沧州临港经济技术开发区纪律检查工作委员</w:t>
      </w:r>
      <w:r>
        <w:rPr>
          <w:rFonts w:hint="eastAsia" w:eastAsia="方正仿宋_GBK" w:cs="Times New Roman"/>
          <w:sz w:val="28"/>
          <w:szCs w:val="24"/>
          <w:lang w:val="en-US" w:eastAsia="zh-CN" w:bidi="ar-SA"/>
        </w:rPr>
        <w:t>会</w:t>
      </w:r>
      <w:r>
        <w:rPr>
          <w:rFonts w:hint="eastAsia" w:ascii="Times New Roman" w:hAnsi="Times New Roman" w:eastAsia="方正仿宋_GBK" w:cs="Times New Roman"/>
          <w:sz w:val="28"/>
          <w:szCs w:val="24"/>
          <w:lang w:val="en-US" w:eastAsia="zh-CN" w:bidi="ar-SA"/>
        </w:rPr>
        <w:t>机关运行经费共计安排4.12万元，主要是一般公共预算财政拨款基本支出的日常公用经费，包括办公费、邮电费、差旅费、工会经费等。</w:t>
      </w:r>
    </w:p>
    <w:p>
      <w:pPr>
        <w:pStyle w:val="17"/>
      </w:pP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18"/>
        <w:rPr>
          <w:rFonts w:ascii="Times New Roman" w:hAnsi="Times New Roman" w:eastAsia="方正仿宋_GBK" w:cs="Times New Roman"/>
          <w:color w:val="000000"/>
          <w:sz w:val="28"/>
          <w:szCs w:val="24"/>
          <w:lang w:val="en-US" w:eastAsia="uk-UA" w:bidi="ar-SA"/>
        </w:rPr>
      </w:pPr>
      <w:r>
        <w:rPr>
          <w:rFonts w:hint="eastAsia"/>
          <w:lang w:eastAsia="zh-CN"/>
        </w:rPr>
        <w:t>中共</w:t>
      </w:r>
      <w:r>
        <w:t>沧州临港经济技术开发区</w:t>
      </w:r>
      <w:r>
        <w:rPr>
          <w:rFonts w:hint="eastAsia"/>
          <w:lang w:eastAsia="zh-CN"/>
        </w:rPr>
        <w:t>纪律检查工作委员会</w:t>
      </w:r>
      <w:r>
        <w:rPr>
          <w:rFonts w:ascii="Times New Roman" w:hAnsi="Times New Roman" w:eastAsia="方正仿宋_GBK" w:cs="Times New Roman"/>
          <w:color w:val="000000"/>
          <w:sz w:val="28"/>
          <w:szCs w:val="24"/>
          <w:lang w:val="en-US" w:eastAsia="uk-UA" w:bidi="ar-SA"/>
        </w:rPr>
        <w:t>202</w:t>
      </w:r>
      <w:r>
        <w:rPr>
          <w:rFonts w:hint="eastAsia" w:ascii="Times New Roman" w:hAnsi="Times New Roman" w:eastAsia="方正仿宋_GBK" w:cs="Times New Roman"/>
          <w:color w:val="000000"/>
          <w:sz w:val="28"/>
          <w:szCs w:val="24"/>
          <w:lang w:val="en-US" w:eastAsia="zh-CN" w:bidi="ar-SA"/>
        </w:rPr>
        <w:t>5</w:t>
      </w:r>
      <w:r>
        <w:rPr>
          <w:rFonts w:ascii="Times New Roman" w:hAnsi="Times New Roman" w:eastAsia="方正仿宋_GBK" w:cs="Times New Roman"/>
          <w:color w:val="000000"/>
          <w:sz w:val="28"/>
          <w:szCs w:val="24"/>
          <w:lang w:val="en-US" w:eastAsia="uk-UA" w:bidi="ar-SA"/>
        </w:rPr>
        <w:t>年度共安排“三公”经费</w:t>
      </w:r>
      <w:r>
        <w:rPr>
          <w:rFonts w:hint="eastAsia" w:cs="Times New Roman"/>
          <w:color w:val="000000"/>
          <w:sz w:val="28"/>
          <w:szCs w:val="24"/>
          <w:lang w:val="en-US" w:eastAsia="zh-CN" w:bidi="ar-SA"/>
        </w:rPr>
        <w:t>0</w:t>
      </w:r>
      <w:r>
        <w:rPr>
          <w:rFonts w:ascii="Times New Roman" w:hAnsi="Times New Roman" w:eastAsia="方正仿宋_GBK" w:cs="Times New Roman"/>
          <w:color w:val="000000"/>
          <w:sz w:val="28"/>
          <w:szCs w:val="24"/>
          <w:lang w:val="en-US" w:eastAsia="uk-UA" w:bidi="ar-SA"/>
        </w:rPr>
        <w:t>万元</w:t>
      </w:r>
      <w:r>
        <w:rPr>
          <w:rFonts w:hint="eastAsia" w:ascii="Times New Roman" w:hAnsi="Times New Roman" w:eastAsia="方正仿宋_GBK" w:cs="Times New Roman"/>
          <w:color w:val="000000"/>
          <w:sz w:val="28"/>
          <w:szCs w:val="24"/>
          <w:lang w:val="en-US" w:eastAsia="zh-CN" w:bidi="ar-SA"/>
        </w:rPr>
        <w:t>，其中因公出国（境）0.00万元；公务用车购置及运维费0.00万元；公务接待费0.</w:t>
      </w:r>
      <w:r>
        <w:rPr>
          <w:rFonts w:hint="eastAsia" w:cs="Times New Roman"/>
          <w:color w:val="000000"/>
          <w:sz w:val="28"/>
          <w:szCs w:val="24"/>
          <w:lang w:val="en-US" w:eastAsia="zh-CN" w:bidi="ar-SA"/>
        </w:rPr>
        <w:t>00</w:t>
      </w:r>
      <w:r>
        <w:rPr>
          <w:rFonts w:hint="eastAsia" w:ascii="Times New Roman" w:hAnsi="Times New Roman" w:eastAsia="方正仿宋_GBK" w:cs="Times New Roman"/>
          <w:color w:val="000000"/>
          <w:sz w:val="28"/>
          <w:szCs w:val="24"/>
          <w:lang w:val="en-US" w:eastAsia="zh-CN" w:bidi="ar-SA"/>
        </w:rPr>
        <w:t>万元；会议费0.</w:t>
      </w:r>
      <w:r>
        <w:rPr>
          <w:rFonts w:hint="eastAsia" w:cs="Times New Roman"/>
          <w:color w:val="000000"/>
          <w:sz w:val="28"/>
          <w:szCs w:val="24"/>
          <w:lang w:val="en-US" w:eastAsia="zh-CN" w:bidi="ar-SA"/>
        </w:rPr>
        <w:t>00</w:t>
      </w:r>
      <w:r>
        <w:rPr>
          <w:rFonts w:hint="eastAsia" w:ascii="Times New Roman" w:hAnsi="Times New Roman" w:eastAsia="方正仿宋_GBK" w:cs="Times New Roman"/>
          <w:color w:val="000000"/>
          <w:sz w:val="28"/>
          <w:szCs w:val="24"/>
          <w:lang w:val="en-US" w:eastAsia="zh-CN" w:bidi="ar-SA"/>
        </w:rPr>
        <w:t>万元。较2024年度预算</w:t>
      </w:r>
      <w:r>
        <w:rPr>
          <w:rFonts w:hint="eastAsia" w:cs="Times New Roman"/>
          <w:color w:val="000000"/>
          <w:sz w:val="28"/>
          <w:szCs w:val="24"/>
          <w:lang w:val="en-US" w:eastAsia="zh-CN" w:bidi="ar-SA"/>
        </w:rPr>
        <w:t>减少0.13万元，原因是去除招待费。</w:t>
      </w: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19"/>
      </w:pPr>
      <w:r>
        <w:t>202</w:t>
      </w:r>
      <w:r>
        <w:rPr>
          <w:rFonts w:hint="eastAsia"/>
          <w:lang w:val="en-US" w:eastAsia="zh-CN"/>
        </w:rPr>
        <w:t>5</w:t>
      </w:r>
      <w:r>
        <w:t>年中共沧州临港经济技术开发区纪律检查工作委员会深入贯彻落实党的十九大精神，认真学习习近平</w:t>
      </w:r>
      <w:bookmarkStart w:id="19" w:name="_GoBack"/>
      <w:bookmarkEnd w:id="19"/>
      <w:r>
        <w:t>新时代中国特色社会主义思想，全面强化监督执纪问责职能；狠抓“两个责任”落实，聚焦纪工委监督责任，强化监督执纪问责；深入学习宣传、贯彻落实（准则）和《条例》，引导广大党员干部逐条学习、牢记各项廉洁自律要求和党的纪律底线；紧盯“四风“持续加强作风建设，严格落实中央八项规定精神防止“四风“反弹，对顶风违纪行为露头就打，从严从重查处，严肃问责追究；坚持把纪律和规矩挺在前面，加大执纪和惩治腐败力度，综合运用廉政谈心，教育提醒、警示谈话、纪律诫勉、通报批评、组织处理等多种处理方式；加强纪检监察干部队伍自身建设，严格执行《内部监督管理工作办法》，加强纪检监察干部的日常教育管理，强化自身监督，防止“灯下黑”、坚持集中培训加强纪检监察业务培训和实践锻炼，提高执纪监督能力。</w:t>
      </w:r>
    </w:p>
    <w:p>
      <w:pPr>
        <w:spacing w:before="10" w:after="10" w:line="360" w:lineRule="auto"/>
        <w:ind w:firstLine="640"/>
        <w:jc w:val="left"/>
        <w:outlineLvl w:val="2"/>
        <w:rPr>
          <w:rFonts w:ascii="黑体" w:hAnsi="黑体" w:eastAsia="黑体" w:cs="黑体"/>
          <w:color w:val="000000"/>
          <w:sz w:val="32"/>
        </w:rPr>
      </w:pPr>
      <w:r>
        <w:rPr>
          <w:rFonts w:ascii="黑体" w:hAnsi="黑体" w:eastAsia="黑体" w:cs="黑体"/>
          <w:color w:val="000000"/>
          <w:sz w:val="32"/>
        </w:rPr>
        <w:t>六、部门主管专项资金预算安排情况及绩效目标</w:t>
      </w:r>
    </w:p>
    <w:p>
      <w:pPr>
        <w:pStyle w:val="20"/>
      </w:pPr>
      <w:r>
        <w:t>（一）</w:t>
      </w:r>
    </w:p>
    <w:p>
      <w:pPr>
        <w:pStyle w:val="20"/>
      </w:pPr>
      <w:r>
        <w:t>绩效目标：保障全局综合办公环境高效运行。</w:t>
      </w:r>
    </w:p>
    <w:p>
      <w:pPr>
        <w:pStyle w:val="20"/>
      </w:pPr>
      <w:r>
        <w:t>绩效指标：保障全局综合办公环境高效运行。</w:t>
      </w:r>
    </w:p>
    <w:p>
      <w:pPr>
        <w:pStyle w:val="20"/>
      </w:pPr>
      <w:r>
        <w:t>（</w:t>
      </w:r>
      <w:r>
        <w:rPr>
          <w:rFonts w:hint="eastAsia"/>
          <w:lang w:eastAsia="zh-CN"/>
        </w:rPr>
        <w:t>二</w:t>
      </w:r>
      <w:r>
        <w:t>）</w:t>
      </w:r>
    </w:p>
    <w:p>
      <w:pPr>
        <w:pStyle w:val="20"/>
      </w:pPr>
      <w:r>
        <w:t>绩效目标：保障机关办公OA系统稳定高效运行</w:t>
      </w:r>
    </w:p>
    <w:p>
      <w:pPr>
        <w:pStyle w:val="20"/>
      </w:pPr>
      <w:r>
        <w:t>绩效指标：保障机关办公OA系统稳定高效运行</w:t>
      </w:r>
    </w:p>
    <w:p>
      <w:pPr>
        <w:pStyle w:val="20"/>
      </w:pPr>
      <w:r>
        <w:t>(</w:t>
      </w:r>
      <w:r>
        <w:rPr>
          <w:rFonts w:hint="eastAsia"/>
          <w:lang w:eastAsia="zh-CN"/>
        </w:rPr>
        <w:t>三</w:t>
      </w:r>
      <w:r>
        <w:t>）</w:t>
      </w:r>
    </w:p>
    <w:p>
      <w:pPr>
        <w:pStyle w:val="20"/>
      </w:pPr>
      <w:r>
        <w:t>绩效目标：廉政教育基地建设</w:t>
      </w:r>
    </w:p>
    <w:p>
      <w:pPr>
        <w:pStyle w:val="20"/>
      </w:pPr>
      <w:r>
        <w:t>绩效指标：廉政教育基地建设</w:t>
      </w:r>
    </w:p>
    <w:p>
      <w:pPr>
        <w:pStyle w:val="20"/>
      </w:pPr>
      <w:r>
        <w:t>（</w:t>
      </w:r>
      <w:r>
        <w:rPr>
          <w:rFonts w:hint="eastAsia"/>
          <w:lang w:eastAsia="zh-CN"/>
        </w:rPr>
        <w:t>四</w:t>
      </w:r>
      <w:r>
        <w:t>）</w:t>
      </w:r>
    </w:p>
    <w:p>
      <w:pPr>
        <w:pStyle w:val="20"/>
      </w:pPr>
      <w:r>
        <w:t>绩效目标：保障纪检监察内网顺利建设</w:t>
      </w:r>
    </w:p>
    <w:p>
      <w:pPr>
        <w:pStyle w:val="20"/>
      </w:pPr>
      <w:r>
        <w:t>绩效指标：保障纪检监察内网顺利建设</w:t>
      </w:r>
    </w:p>
    <w:p>
      <w:pPr>
        <w:pStyle w:val="20"/>
      </w:pPr>
      <w:r>
        <w:t>（</w:t>
      </w:r>
      <w:r>
        <w:rPr>
          <w:rFonts w:hint="eastAsia"/>
          <w:lang w:eastAsia="zh-CN"/>
        </w:rPr>
        <w:t>五</w:t>
      </w:r>
      <w:r>
        <w:t>）</w:t>
      </w:r>
    </w:p>
    <w:p>
      <w:pPr>
        <w:pStyle w:val="20"/>
      </w:pPr>
      <w:r>
        <w:t>绩效目标：保障纪检监察视联视频会议系统稳定高效运行</w:t>
      </w:r>
    </w:p>
    <w:p>
      <w:pPr>
        <w:pStyle w:val="20"/>
      </w:pPr>
      <w:r>
        <w:t>绩效指标：保障纪检监察视联视频会议系统系统稳定高效运行</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1"/>
      </w:pPr>
      <w:r>
        <w:t>1、纪检监察办案方面：受理信访、举报，集中管理问题线索、组织协调案件查办，调查、审查违纪违法案件，对案件审理提出处理意见。对有关对象违反党纪政纪和违纪违法行为进行处理；组织协调案件查办工作;</w:t>
      </w:r>
    </w:p>
    <w:p>
      <w:pPr>
        <w:pStyle w:val="21"/>
      </w:pPr>
      <w:r>
        <w:t>2、党风政风监督检查方面：监督检查党内法规政策、国家法律法规、党风廉政建设等的执行情况；贯彻落实党工委有关部署，开展常态化全覆盖监督。贯彻落实党工委有关部署，开展常态化全覆盖监督有关工作；做好有关服务保障工作。</w:t>
      </w:r>
    </w:p>
    <w:p>
      <w:pPr>
        <w:pStyle w:val="21"/>
      </w:pPr>
      <w:r>
        <w:rPr>
          <w:rFonts w:hint="eastAsia"/>
          <w:lang w:val="en-US" w:eastAsia="zh-CN"/>
        </w:rPr>
        <w:t>3</w:t>
      </w:r>
      <w:r>
        <w:t>、纪检监察信息化建设方面：组织开展信息化建设、教育培训、审计理论研究，抓好新闻宣传和文化建设、政务信息公开，开展审计服务和业务咨询；抓好干部队伍建设、基础设施建设及其它综合事务。</w:t>
      </w:r>
    </w:p>
    <w:p>
      <w:pPr>
        <w:pStyle w:val="21"/>
        <w:sectPr>
          <w:pgSz w:w="16840" w:h="11900" w:orient="landscape"/>
          <w:pgMar w:top="1361" w:right="1020" w:bottom="1361" w:left="1020" w:header="720" w:footer="720" w:gutter="0"/>
          <w:cols w:space="720" w:num="1"/>
        </w:sectPr>
      </w:pPr>
      <w:r>
        <w:rPr>
          <w:rFonts w:hint="eastAsia"/>
          <w:lang w:val="en-US" w:eastAsia="zh-CN"/>
        </w:rPr>
        <w:t>4</w:t>
      </w:r>
      <w:r>
        <w:t>、干部廉政教育方面：宣传党的纪检工作方针、政策，教育纪检干部遵守和执行党章以及党内法规、党的路线方针政策和决议、国家法规等，全面提高纪检监察干部队伍素质；负责办公场所运行维护。</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6"/>
      <w:r>
        <w:rPr>
          <w:rFonts w:ascii="黑体" w:hAnsi="黑体" w:eastAsia="黑体" w:cs="黑体"/>
          <w:color w:val="000000"/>
          <w:sz w:val="32"/>
        </w:rPr>
        <w:t>七、部门项目预算安排情况及绩效目标</w:t>
      </w:r>
      <w:bookmarkEnd w:id="14"/>
    </w:p>
    <w:p>
      <w:pPr>
        <w:spacing w:before="0" w:after="0"/>
        <w:ind w:firstLine="560"/>
        <w:jc w:val="left"/>
        <w:outlineLvl w:val="9"/>
      </w:pPr>
      <w:r>
        <w:rPr>
          <w:rFonts w:ascii="方正仿宋_GBK" w:hAnsi="方正仿宋_GBK" w:eastAsia="方正仿宋_GBK" w:cs="方正仿宋_GBK"/>
          <w:color w:val="000000"/>
          <w:sz w:val="28"/>
        </w:rPr>
        <w:t>1、OA系统管理绩效目标表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13091625P000009100044</w:t>
            </w:r>
          </w:p>
        </w:tc>
        <w:tc>
          <w:tcPr>
            <w:tcW w:w="2835" w:type="dxa"/>
            <w:vAlign w:val="center"/>
          </w:tcPr>
          <w:p>
            <w:pPr>
              <w:pStyle w:val="8"/>
            </w:pPr>
            <w:r>
              <w:t>项目名称</w:t>
            </w:r>
          </w:p>
        </w:tc>
        <w:tc>
          <w:tcPr>
            <w:tcW w:w="6095" w:type="dxa"/>
            <w:gridSpan w:val="3"/>
            <w:vAlign w:val="center"/>
          </w:tcPr>
          <w:p>
            <w:pPr>
              <w:pStyle w:val="10"/>
            </w:pPr>
            <w:r>
              <w:t>OA系统管理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5.00</w:t>
            </w:r>
          </w:p>
        </w:tc>
        <w:tc>
          <w:tcPr>
            <w:tcW w:w="2835" w:type="dxa"/>
            <w:vAlign w:val="center"/>
          </w:tcPr>
          <w:p>
            <w:pPr>
              <w:pStyle w:val="8"/>
            </w:pPr>
            <w:r>
              <w:t>其中：财政    资金</w:t>
            </w:r>
          </w:p>
        </w:tc>
        <w:tc>
          <w:tcPr>
            <w:tcW w:w="2551" w:type="dxa"/>
            <w:vAlign w:val="center"/>
          </w:tcPr>
          <w:p>
            <w:pPr>
              <w:pStyle w:val="10"/>
            </w:pPr>
            <w:r>
              <w:t>5.00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保障OA系统顺利运行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1.00</w:t>
            </w:r>
          </w:p>
        </w:tc>
        <w:tc>
          <w:tcPr>
            <w:tcW w:w="2835" w:type="dxa"/>
            <w:vAlign w:val="center"/>
          </w:tcPr>
          <w:p>
            <w:pPr>
              <w:pStyle w:val="9"/>
            </w:pPr>
            <w:r>
              <w:t>3.00</w:t>
            </w:r>
          </w:p>
        </w:tc>
        <w:tc>
          <w:tcPr>
            <w:tcW w:w="2551" w:type="dxa"/>
            <w:vAlign w:val="center"/>
          </w:tcPr>
          <w:p>
            <w:pPr>
              <w:pStyle w:val="9"/>
            </w:pPr>
            <w:r>
              <w:t>4.00</w:t>
            </w:r>
          </w:p>
        </w:tc>
        <w:tc>
          <w:tcPr>
            <w:tcW w:w="3544" w:type="dxa"/>
            <w:gridSpan w:val="2"/>
            <w:vAlign w:val="center"/>
          </w:tcPr>
          <w:p>
            <w:pPr>
              <w:pStyle w:val="9"/>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1.保障OA系统顺利进行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检测设备数量</w:t>
            </w:r>
          </w:p>
        </w:tc>
        <w:tc>
          <w:tcPr>
            <w:tcW w:w="5386" w:type="dxa"/>
            <w:vAlign w:val="center"/>
          </w:tcPr>
          <w:p>
            <w:pPr>
              <w:pStyle w:val="10"/>
            </w:pPr>
            <w:r>
              <w:t>检测设备数量</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系统运行质量</w:t>
            </w:r>
          </w:p>
        </w:tc>
        <w:tc>
          <w:tcPr>
            <w:tcW w:w="5386" w:type="dxa"/>
            <w:vAlign w:val="center"/>
          </w:tcPr>
          <w:p>
            <w:pPr>
              <w:pStyle w:val="10"/>
            </w:pPr>
            <w:r>
              <w:t>系统运行质量</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故障排除平均实效</w:t>
            </w:r>
          </w:p>
        </w:tc>
        <w:tc>
          <w:tcPr>
            <w:tcW w:w="5386" w:type="dxa"/>
            <w:vAlign w:val="center"/>
          </w:tcPr>
          <w:p>
            <w:pPr>
              <w:pStyle w:val="10"/>
            </w:pPr>
            <w:r>
              <w:t>故障排除平均实效</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按总成本控制</w:t>
            </w:r>
          </w:p>
        </w:tc>
        <w:tc>
          <w:tcPr>
            <w:tcW w:w="5386" w:type="dxa"/>
            <w:vAlign w:val="center"/>
          </w:tcPr>
          <w:p>
            <w:pPr>
              <w:pStyle w:val="10"/>
            </w:pPr>
            <w:r>
              <w:t>按总成本控制</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保障OA顺利运行</w:t>
            </w:r>
          </w:p>
        </w:tc>
        <w:tc>
          <w:tcPr>
            <w:tcW w:w="5386" w:type="dxa"/>
            <w:vAlign w:val="center"/>
          </w:tcPr>
          <w:p>
            <w:pPr>
              <w:pStyle w:val="10"/>
            </w:pPr>
            <w:r>
              <w:t>保障OA顺利运行</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可持续性服务</w:t>
            </w:r>
          </w:p>
        </w:tc>
        <w:tc>
          <w:tcPr>
            <w:tcW w:w="5386" w:type="dxa"/>
            <w:vAlign w:val="center"/>
          </w:tcPr>
          <w:p>
            <w:pPr>
              <w:pStyle w:val="10"/>
            </w:pPr>
            <w:r>
              <w:t>可持续性服务</w:t>
            </w:r>
          </w:p>
        </w:tc>
        <w:tc>
          <w:tcPr>
            <w:tcW w:w="2268" w:type="dxa"/>
            <w:vAlign w:val="center"/>
          </w:tcPr>
          <w:p>
            <w:pPr>
              <w:pStyle w:val="10"/>
            </w:pPr>
            <w:r>
              <w:t>≤100百分比</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服务对象满意度</w:t>
            </w:r>
          </w:p>
        </w:tc>
        <w:tc>
          <w:tcPr>
            <w:tcW w:w="5386" w:type="dxa"/>
            <w:vAlign w:val="center"/>
          </w:tcPr>
          <w:p>
            <w:pPr>
              <w:pStyle w:val="10"/>
            </w:pPr>
            <w:r>
              <w:t>服务对象满意度</w:t>
            </w:r>
          </w:p>
        </w:tc>
        <w:tc>
          <w:tcPr>
            <w:tcW w:w="2268" w:type="dxa"/>
            <w:vAlign w:val="center"/>
          </w:tcPr>
          <w:p>
            <w:pPr>
              <w:pStyle w:val="10"/>
            </w:pPr>
            <w:r>
              <w:t>≤100百分比</w:t>
            </w:r>
          </w:p>
        </w:tc>
        <w:tc>
          <w:tcPr>
            <w:tcW w:w="1276" w:type="dxa"/>
            <w:vAlign w:val="center"/>
          </w:tcPr>
          <w:p>
            <w:pPr>
              <w:pStyle w:val="10"/>
            </w:pPr>
            <w:r>
              <w:t>上级领导安排</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2、纪检监察内网建设绩效目标表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13091625P00001310003M</w:t>
            </w:r>
          </w:p>
        </w:tc>
        <w:tc>
          <w:tcPr>
            <w:tcW w:w="2835" w:type="dxa"/>
            <w:vAlign w:val="center"/>
          </w:tcPr>
          <w:p>
            <w:pPr>
              <w:pStyle w:val="8"/>
            </w:pPr>
            <w:r>
              <w:t>项目名称</w:t>
            </w:r>
          </w:p>
        </w:tc>
        <w:tc>
          <w:tcPr>
            <w:tcW w:w="6095" w:type="dxa"/>
            <w:gridSpan w:val="3"/>
            <w:vAlign w:val="center"/>
          </w:tcPr>
          <w:p>
            <w:pPr>
              <w:pStyle w:val="10"/>
            </w:pPr>
            <w:r>
              <w:t>纪检监察内网建设</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8.00</w:t>
            </w:r>
          </w:p>
        </w:tc>
        <w:tc>
          <w:tcPr>
            <w:tcW w:w="2835" w:type="dxa"/>
            <w:vAlign w:val="center"/>
          </w:tcPr>
          <w:p>
            <w:pPr>
              <w:pStyle w:val="8"/>
            </w:pPr>
            <w:r>
              <w:t>其中：财政    资金</w:t>
            </w:r>
          </w:p>
        </w:tc>
        <w:tc>
          <w:tcPr>
            <w:tcW w:w="2551" w:type="dxa"/>
            <w:vAlign w:val="center"/>
          </w:tcPr>
          <w:p>
            <w:pPr>
              <w:pStyle w:val="10"/>
            </w:pPr>
            <w:r>
              <w:t>8.00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保障纪检监察内网顺利运行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2.00</w:t>
            </w:r>
          </w:p>
        </w:tc>
        <w:tc>
          <w:tcPr>
            <w:tcW w:w="2835" w:type="dxa"/>
            <w:vAlign w:val="center"/>
          </w:tcPr>
          <w:p>
            <w:pPr>
              <w:pStyle w:val="9"/>
            </w:pPr>
            <w:r>
              <w:t>4.00</w:t>
            </w:r>
          </w:p>
        </w:tc>
        <w:tc>
          <w:tcPr>
            <w:tcW w:w="2551" w:type="dxa"/>
            <w:vAlign w:val="center"/>
          </w:tcPr>
          <w:p>
            <w:pPr>
              <w:pStyle w:val="9"/>
            </w:pPr>
            <w:r>
              <w:t>6.00</w:t>
            </w:r>
          </w:p>
        </w:tc>
        <w:tc>
          <w:tcPr>
            <w:tcW w:w="3544" w:type="dxa"/>
            <w:gridSpan w:val="2"/>
            <w:vAlign w:val="center"/>
          </w:tcPr>
          <w:p>
            <w:pPr>
              <w:pStyle w:val="9"/>
            </w:pPr>
            <w:r>
              <w:t>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1.保障纪检监察内网顺利进行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搭建纪检监察内网</w:t>
            </w:r>
          </w:p>
        </w:tc>
        <w:tc>
          <w:tcPr>
            <w:tcW w:w="5386" w:type="dxa"/>
            <w:vAlign w:val="center"/>
          </w:tcPr>
          <w:p>
            <w:pPr>
              <w:pStyle w:val="10"/>
            </w:pPr>
            <w:r>
              <w:t>搭建纪检监察内网</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系统运行质量</w:t>
            </w:r>
          </w:p>
        </w:tc>
        <w:tc>
          <w:tcPr>
            <w:tcW w:w="5386" w:type="dxa"/>
            <w:vAlign w:val="center"/>
          </w:tcPr>
          <w:p>
            <w:pPr>
              <w:pStyle w:val="10"/>
            </w:pPr>
            <w:r>
              <w:t>系统运行质量</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工作完成的实效</w:t>
            </w:r>
          </w:p>
        </w:tc>
        <w:tc>
          <w:tcPr>
            <w:tcW w:w="5386" w:type="dxa"/>
            <w:vAlign w:val="center"/>
          </w:tcPr>
          <w:p>
            <w:pPr>
              <w:pStyle w:val="10"/>
            </w:pPr>
            <w:r>
              <w:t>工作完成的实效</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按总成本控制</w:t>
            </w:r>
          </w:p>
        </w:tc>
        <w:tc>
          <w:tcPr>
            <w:tcW w:w="5386" w:type="dxa"/>
            <w:vAlign w:val="center"/>
          </w:tcPr>
          <w:p>
            <w:pPr>
              <w:pStyle w:val="10"/>
            </w:pPr>
            <w:r>
              <w:t>按总成本控制</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社会效益</w:t>
            </w:r>
          </w:p>
        </w:tc>
        <w:tc>
          <w:tcPr>
            <w:tcW w:w="5386" w:type="dxa"/>
            <w:vAlign w:val="center"/>
          </w:tcPr>
          <w:p>
            <w:pPr>
              <w:pStyle w:val="10"/>
            </w:pPr>
            <w:r>
              <w:t>社会效益</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可持续性服务</w:t>
            </w:r>
          </w:p>
        </w:tc>
        <w:tc>
          <w:tcPr>
            <w:tcW w:w="5386" w:type="dxa"/>
            <w:vAlign w:val="center"/>
          </w:tcPr>
          <w:p>
            <w:pPr>
              <w:pStyle w:val="10"/>
            </w:pPr>
            <w:r>
              <w:t>可持续性服务</w:t>
            </w:r>
          </w:p>
        </w:tc>
        <w:tc>
          <w:tcPr>
            <w:tcW w:w="2268" w:type="dxa"/>
            <w:vAlign w:val="center"/>
          </w:tcPr>
          <w:p>
            <w:pPr>
              <w:pStyle w:val="10"/>
            </w:pPr>
            <w:r>
              <w:t>保障纪检监察内网顺利完成</w:t>
            </w:r>
          </w:p>
        </w:tc>
        <w:tc>
          <w:tcPr>
            <w:tcW w:w="1276" w:type="dxa"/>
            <w:vAlign w:val="center"/>
          </w:tcPr>
          <w:p>
            <w:pPr>
              <w:pStyle w:val="10"/>
            </w:pPr>
            <w:r>
              <w:t>上级领导安排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保障纪检监察内网顺利完成</w:t>
            </w:r>
          </w:p>
        </w:tc>
        <w:tc>
          <w:tcPr>
            <w:tcW w:w="5386" w:type="dxa"/>
            <w:vAlign w:val="center"/>
          </w:tcPr>
          <w:p>
            <w:pPr>
              <w:pStyle w:val="10"/>
            </w:pPr>
            <w:r>
              <w:t>保障纪检监察内网顺利完成</w:t>
            </w:r>
          </w:p>
        </w:tc>
        <w:tc>
          <w:tcPr>
            <w:tcW w:w="2268" w:type="dxa"/>
            <w:vAlign w:val="center"/>
          </w:tcPr>
          <w:p>
            <w:pPr>
              <w:pStyle w:val="10"/>
            </w:pPr>
            <w:r>
              <w:t>保障纪检监察内网顺利完成</w:t>
            </w:r>
          </w:p>
        </w:tc>
        <w:tc>
          <w:tcPr>
            <w:tcW w:w="1276" w:type="dxa"/>
            <w:vAlign w:val="center"/>
          </w:tcPr>
          <w:p>
            <w:pPr>
              <w:pStyle w:val="10"/>
            </w:pPr>
            <w:r>
              <w:t>上级领导安排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3、纪检监察视联视频会议系统绩效目标表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13091625P00000910003G</w:t>
            </w:r>
          </w:p>
        </w:tc>
        <w:tc>
          <w:tcPr>
            <w:tcW w:w="2835" w:type="dxa"/>
            <w:vAlign w:val="center"/>
          </w:tcPr>
          <w:p>
            <w:pPr>
              <w:pStyle w:val="8"/>
            </w:pPr>
            <w:r>
              <w:t>项目名称</w:t>
            </w:r>
          </w:p>
        </w:tc>
        <w:tc>
          <w:tcPr>
            <w:tcW w:w="6095" w:type="dxa"/>
            <w:gridSpan w:val="3"/>
            <w:vAlign w:val="center"/>
          </w:tcPr>
          <w:p>
            <w:pPr>
              <w:pStyle w:val="10"/>
            </w:pPr>
            <w:r>
              <w:t>纪检监察视联视频会议系统</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5.00</w:t>
            </w:r>
          </w:p>
        </w:tc>
        <w:tc>
          <w:tcPr>
            <w:tcW w:w="2835" w:type="dxa"/>
            <w:vAlign w:val="center"/>
          </w:tcPr>
          <w:p>
            <w:pPr>
              <w:pStyle w:val="8"/>
            </w:pPr>
            <w:r>
              <w:t>其中：财政    资金</w:t>
            </w:r>
          </w:p>
        </w:tc>
        <w:tc>
          <w:tcPr>
            <w:tcW w:w="2551" w:type="dxa"/>
            <w:vAlign w:val="center"/>
          </w:tcPr>
          <w:p>
            <w:pPr>
              <w:pStyle w:val="10"/>
            </w:pPr>
            <w:r>
              <w:t>5.00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保障视联视频会议顺利运行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1.00</w:t>
            </w:r>
          </w:p>
        </w:tc>
        <w:tc>
          <w:tcPr>
            <w:tcW w:w="2835" w:type="dxa"/>
            <w:vAlign w:val="center"/>
          </w:tcPr>
          <w:p>
            <w:pPr>
              <w:pStyle w:val="9"/>
            </w:pPr>
            <w:r>
              <w:t>4.20</w:t>
            </w:r>
          </w:p>
        </w:tc>
        <w:tc>
          <w:tcPr>
            <w:tcW w:w="2551" w:type="dxa"/>
            <w:vAlign w:val="center"/>
          </w:tcPr>
          <w:p>
            <w:pPr>
              <w:pStyle w:val="9"/>
            </w:pPr>
            <w:r>
              <w:t>4.50</w:t>
            </w:r>
          </w:p>
        </w:tc>
        <w:tc>
          <w:tcPr>
            <w:tcW w:w="3544" w:type="dxa"/>
            <w:gridSpan w:val="2"/>
            <w:vAlign w:val="center"/>
          </w:tcPr>
          <w:p>
            <w:pPr>
              <w:pStyle w:val="9"/>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1.保障视联视频会议顺利运行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维护视频会议系统</w:t>
            </w:r>
          </w:p>
        </w:tc>
        <w:tc>
          <w:tcPr>
            <w:tcW w:w="5386" w:type="dxa"/>
            <w:vAlign w:val="center"/>
          </w:tcPr>
          <w:p>
            <w:pPr>
              <w:pStyle w:val="10"/>
            </w:pPr>
            <w:r>
              <w:t>维护视频会议系统</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工作完成的实效</w:t>
            </w:r>
          </w:p>
        </w:tc>
        <w:tc>
          <w:tcPr>
            <w:tcW w:w="5386" w:type="dxa"/>
            <w:vAlign w:val="center"/>
          </w:tcPr>
          <w:p>
            <w:pPr>
              <w:pStyle w:val="10"/>
            </w:pPr>
            <w:r>
              <w:t>工作完成的实效</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工作完成的实效</w:t>
            </w:r>
          </w:p>
        </w:tc>
        <w:tc>
          <w:tcPr>
            <w:tcW w:w="5386" w:type="dxa"/>
            <w:vAlign w:val="center"/>
          </w:tcPr>
          <w:p>
            <w:pPr>
              <w:pStyle w:val="10"/>
            </w:pPr>
            <w:r>
              <w:t>工作完成的实效</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按总成本控制</w:t>
            </w:r>
          </w:p>
        </w:tc>
        <w:tc>
          <w:tcPr>
            <w:tcW w:w="5386" w:type="dxa"/>
            <w:vAlign w:val="center"/>
          </w:tcPr>
          <w:p>
            <w:pPr>
              <w:pStyle w:val="10"/>
            </w:pPr>
            <w:r>
              <w:t>按总成本控制</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社会效益</w:t>
            </w:r>
          </w:p>
        </w:tc>
        <w:tc>
          <w:tcPr>
            <w:tcW w:w="5386" w:type="dxa"/>
            <w:vAlign w:val="center"/>
          </w:tcPr>
          <w:p>
            <w:pPr>
              <w:pStyle w:val="10"/>
            </w:pPr>
            <w:r>
              <w:t>社会效益</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可持续性服务</w:t>
            </w:r>
          </w:p>
        </w:tc>
        <w:tc>
          <w:tcPr>
            <w:tcW w:w="5386" w:type="dxa"/>
            <w:vAlign w:val="center"/>
          </w:tcPr>
          <w:p>
            <w:pPr>
              <w:pStyle w:val="10"/>
            </w:pPr>
            <w:r>
              <w:t>可持续性服务</w:t>
            </w:r>
          </w:p>
        </w:tc>
        <w:tc>
          <w:tcPr>
            <w:tcW w:w="2268" w:type="dxa"/>
            <w:vAlign w:val="center"/>
          </w:tcPr>
          <w:p>
            <w:pPr>
              <w:pStyle w:val="10"/>
            </w:pPr>
            <w:r>
              <w:t>≤100百分比</w:t>
            </w:r>
          </w:p>
        </w:tc>
        <w:tc>
          <w:tcPr>
            <w:tcW w:w="1276" w:type="dxa"/>
            <w:vAlign w:val="center"/>
          </w:tcPr>
          <w:p>
            <w:pPr>
              <w:pStyle w:val="10"/>
            </w:pPr>
            <w:r>
              <w:t>保障会议系统平稳运行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服务对象满意度指标</w:t>
            </w:r>
          </w:p>
        </w:tc>
        <w:tc>
          <w:tcPr>
            <w:tcW w:w="5386" w:type="dxa"/>
            <w:vAlign w:val="center"/>
          </w:tcPr>
          <w:p>
            <w:pPr>
              <w:pStyle w:val="10"/>
            </w:pPr>
            <w:r>
              <w:t>服务对象满意度指标</w:t>
            </w:r>
          </w:p>
        </w:tc>
        <w:tc>
          <w:tcPr>
            <w:tcW w:w="2268" w:type="dxa"/>
            <w:vAlign w:val="center"/>
          </w:tcPr>
          <w:p>
            <w:pPr>
              <w:pStyle w:val="10"/>
            </w:pPr>
            <w:r>
              <w:t>≤100百分比</w:t>
            </w:r>
          </w:p>
        </w:tc>
        <w:tc>
          <w:tcPr>
            <w:tcW w:w="1276" w:type="dxa"/>
            <w:vAlign w:val="center"/>
          </w:tcPr>
          <w:p>
            <w:pPr>
              <w:pStyle w:val="10"/>
            </w:pPr>
            <w:r>
              <w:t>保障会议系统平稳运行</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4、阳光廉政教育基地绩效目标表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13091625P00001410003B</w:t>
            </w:r>
          </w:p>
        </w:tc>
        <w:tc>
          <w:tcPr>
            <w:tcW w:w="2835" w:type="dxa"/>
            <w:vAlign w:val="center"/>
          </w:tcPr>
          <w:p>
            <w:pPr>
              <w:pStyle w:val="8"/>
            </w:pPr>
            <w:r>
              <w:t>项目名称</w:t>
            </w:r>
          </w:p>
        </w:tc>
        <w:tc>
          <w:tcPr>
            <w:tcW w:w="6095" w:type="dxa"/>
            <w:gridSpan w:val="3"/>
            <w:vAlign w:val="center"/>
          </w:tcPr>
          <w:p>
            <w:pPr>
              <w:pStyle w:val="10"/>
            </w:pPr>
            <w:r>
              <w:t>阳光廉政教育基地</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19.00</w:t>
            </w:r>
          </w:p>
        </w:tc>
        <w:tc>
          <w:tcPr>
            <w:tcW w:w="2835" w:type="dxa"/>
            <w:vAlign w:val="center"/>
          </w:tcPr>
          <w:p>
            <w:pPr>
              <w:pStyle w:val="8"/>
            </w:pPr>
            <w:r>
              <w:t>其中：财政    资金</w:t>
            </w:r>
          </w:p>
        </w:tc>
        <w:tc>
          <w:tcPr>
            <w:tcW w:w="2551" w:type="dxa"/>
            <w:vAlign w:val="center"/>
          </w:tcPr>
          <w:p>
            <w:pPr>
              <w:pStyle w:val="10"/>
            </w:pPr>
            <w:r>
              <w:t>19.00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保障廉政教育中心顺利运行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5.00</w:t>
            </w:r>
          </w:p>
        </w:tc>
        <w:tc>
          <w:tcPr>
            <w:tcW w:w="2835" w:type="dxa"/>
            <w:vAlign w:val="center"/>
          </w:tcPr>
          <w:p>
            <w:pPr>
              <w:pStyle w:val="9"/>
            </w:pPr>
            <w:r>
              <w:t>10.00</w:t>
            </w:r>
          </w:p>
        </w:tc>
        <w:tc>
          <w:tcPr>
            <w:tcW w:w="2551" w:type="dxa"/>
            <w:vAlign w:val="center"/>
          </w:tcPr>
          <w:p>
            <w:pPr>
              <w:pStyle w:val="9"/>
            </w:pPr>
            <w:r>
              <w:t>15.00</w:t>
            </w:r>
          </w:p>
        </w:tc>
        <w:tc>
          <w:tcPr>
            <w:tcW w:w="3544" w:type="dxa"/>
            <w:gridSpan w:val="2"/>
            <w:vAlign w:val="center"/>
          </w:tcPr>
          <w:p>
            <w:pPr>
              <w:pStyle w:val="9"/>
            </w:pPr>
            <w:r>
              <w:t>19.00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1.保障廉政教育中心顺利进行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建设廉政平台</w:t>
            </w:r>
          </w:p>
        </w:tc>
        <w:tc>
          <w:tcPr>
            <w:tcW w:w="5386" w:type="dxa"/>
            <w:vAlign w:val="center"/>
          </w:tcPr>
          <w:p>
            <w:pPr>
              <w:pStyle w:val="10"/>
            </w:pPr>
            <w:r>
              <w:t>建设廉政平台</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验收标准合格</w:t>
            </w:r>
          </w:p>
        </w:tc>
        <w:tc>
          <w:tcPr>
            <w:tcW w:w="5386" w:type="dxa"/>
            <w:vAlign w:val="center"/>
          </w:tcPr>
          <w:p>
            <w:pPr>
              <w:pStyle w:val="10"/>
            </w:pPr>
            <w:r>
              <w:t>验收标准合格</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保障正常运行</w:t>
            </w:r>
          </w:p>
        </w:tc>
        <w:tc>
          <w:tcPr>
            <w:tcW w:w="5386" w:type="dxa"/>
            <w:vAlign w:val="center"/>
          </w:tcPr>
          <w:p>
            <w:pPr>
              <w:pStyle w:val="10"/>
            </w:pPr>
            <w:r>
              <w:t>保障正常运行</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按总成本控制</w:t>
            </w:r>
          </w:p>
        </w:tc>
        <w:tc>
          <w:tcPr>
            <w:tcW w:w="5386" w:type="dxa"/>
            <w:vAlign w:val="center"/>
          </w:tcPr>
          <w:p>
            <w:pPr>
              <w:pStyle w:val="10"/>
            </w:pPr>
            <w:r>
              <w:t>按总成本控制</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保障廉政教育平台顺利完成</w:t>
            </w:r>
          </w:p>
        </w:tc>
        <w:tc>
          <w:tcPr>
            <w:tcW w:w="5386" w:type="dxa"/>
            <w:vAlign w:val="center"/>
          </w:tcPr>
          <w:p>
            <w:pPr>
              <w:pStyle w:val="10"/>
            </w:pPr>
            <w:r>
              <w:t>保障廉政教育平台顺利完成</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保障廉政教育平台顺利完成</w:t>
            </w:r>
          </w:p>
        </w:tc>
        <w:tc>
          <w:tcPr>
            <w:tcW w:w="5386" w:type="dxa"/>
            <w:vAlign w:val="center"/>
          </w:tcPr>
          <w:p>
            <w:pPr>
              <w:pStyle w:val="10"/>
            </w:pPr>
            <w:r>
              <w:t>保障廉政教育平台顺利完成</w:t>
            </w:r>
          </w:p>
        </w:tc>
        <w:tc>
          <w:tcPr>
            <w:tcW w:w="2268" w:type="dxa"/>
            <w:vAlign w:val="center"/>
          </w:tcPr>
          <w:p>
            <w:pPr>
              <w:pStyle w:val="10"/>
            </w:pPr>
            <w:r>
              <w:t>上级领导安排</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保障廉政教育平台顺利完成</w:t>
            </w:r>
          </w:p>
        </w:tc>
        <w:tc>
          <w:tcPr>
            <w:tcW w:w="5386" w:type="dxa"/>
            <w:vAlign w:val="center"/>
          </w:tcPr>
          <w:p>
            <w:pPr>
              <w:pStyle w:val="10"/>
            </w:pPr>
            <w:r>
              <w:t>保障廉政教育平台顺利完成</w:t>
            </w:r>
          </w:p>
        </w:tc>
        <w:tc>
          <w:tcPr>
            <w:tcW w:w="2268" w:type="dxa"/>
            <w:vAlign w:val="center"/>
          </w:tcPr>
          <w:p>
            <w:pPr>
              <w:pStyle w:val="10"/>
            </w:pPr>
            <w:r>
              <w:t>上级领导安排</w:t>
            </w:r>
          </w:p>
        </w:tc>
        <w:tc>
          <w:tcPr>
            <w:tcW w:w="1276" w:type="dxa"/>
            <w:vAlign w:val="center"/>
          </w:tcPr>
          <w:p>
            <w:pPr>
              <w:pStyle w:val="10"/>
            </w:pPr>
            <w:r>
              <w:t>保障工作顺利完成</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5、综合事务管理绩效目标表</w:t>
      </w:r>
    </w:p>
    <w:tbl>
      <w:tblPr>
        <w:tblStyle w:val="3"/>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项目编码</w:t>
            </w:r>
          </w:p>
        </w:tc>
        <w:tc>
          <w:tcPr>
            <w:tcW w:w="5103" w:type="dxa"/>
            <w:gridSpan w:val="2"/>
            <w:vAlign w:val="center"/>
          </w:tcPr>
          <w:p>
            <w:pPr>
              <w:pStyle w:val="10"/>
            </w:pPr>
            <w:r>
              <w:t>13091625P006CRR100067</w:t>
            </w:r>
          </w:p>
        </w:tc>
        <w:tc>
          <w:tcPr>
            <w:tcW w:w="2835" w:type="dxa"/>
            <w:vAlign w:val="center"/>
          </w:tcPr>
          <w:p>
            <w:pPr>
              <w:pStyle w:val="8"/>
            </w:pPr>
            <w:r>
              <w:t>项目名称</w:t>
            </w:r>
          </w:p>
        </w:tc>
        <w:tc>
          <w:tcPr>
            <w:tcW w:w="6095" w:type="dxa"/>
            <w:gridSpan w:val="3"/>
            <w:vAlign w:val="center"/>
          </w:tcPr>
          <w:p>
            <w:pPr>
              <w:pStyle w:val="10"/>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预算规模及资金用途</w:t>
            </w:r>
          </w:p>
        </w:tc>
        <w:tc>
          <w:tcPr>
            <w:tcW w:w="2268" w:type="dxa"/>
            <w:vAlign w:val="center"/>
          </w:tcPr>
          <w:p>
            <w:pPr>
              <w:pStyle w:val="8"/>
            </w:pPr>
            <w:r>
              <w:t>预算数</w:t>
            </w:r>
          </w:p>
        </w:tc>
        <w:tc>
          <w:tcPr>
            <w:tcW w:w="2835" w:type="dxa"/>
            <w:vAlign w:val="center"/>
          </w:tcPr>
          <w:p>
            <w:pPr>
              <w:pStyle w:val="10"/>
            </w:pPr>
            <w:r>
              <w:t>15.00</w:t>
            </w:r>
          </w:p>
        </w:tc>
        <w:tc>
          <w:tcPr>
            <w:tcW w:w="2835" w:type="dxa"/>
            <w:vAlign w:val="center"/>
          </w:tcPr>
          <w:p>
            <w:pPr>
              <w:pStyle w:val="8"/>
            </w:pPr>
            <w:r>
              <w:t>其中：财政    资金</w:t>
            </w:r>
          </w:p>
        </w:tc>
        <w:tc>
          <w:tcPr>
            <w:tcW w:w="2551" w:type="dxa"/>
            <w:vAlign w:val="center"/>
          </w:tcPr>
          <w:p>
            <w:pPr>
              <w:pStyle w:val="10"/>
            </w:pPr>
            <w:r>
              <w:t>15.00</w:t>
            </w:r>
          </w:p>
        </w:tc>
        <w:tc>
          <w:tcPr>
            <w:tcW w:w="2268" w:type="dxa"/>
            <w:vAlign w:val="center"/>
          </w:tcPr>
          <w:p>
            <w:pPr>
              <w:pStyle w:val="8"/>
            </w:pPr>
            <w:r>
              <w:t>其他资金</w:t>
            </w:r>
          </w:p>
        </w:tc>
        <w:tc>
          <w:tcPr>
            <w:tcW w:w="1276" w:type="dxa"/>
            <w:vAlign w:val="center"/>
          </w:tcPr>
          <w:p>
            <w:pPr>
              <w:pStyle w:val="10"/>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0"/>
            </w:pPr>
            <w:r>
              <w:t>保障综合事务顺利运行</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8"/>
            </w:pPr>
            <w:r>
              <w:t>资金支出计划（%）</w:t>
            </w:r>
          </w:p>
        </w:tc>
        <w:tc>
          <w:tcPr>
            <w:tcW w:w="5103" w:type="dxa"/>
            <w:gridSpan w:val="2"/>
            <w:vAlign w:val="center"/>
          </w:tcPr>
          <w:p>
            <w:pPr>
              <w:pStyle w:val="8"/>
            </w:pPr>
            <w:r>
              <w:t>3月底</w:t>
            </w:r>
          </w:p>
        </w:tc>
        <w:tc>
          <w:tcPr>
            <w:tcW w:w="2835" w:type="dxa"/>
            <w:vAlign w:val="center"/>
          </w:tcPr>
          <w:p>
            <w:pPr>
              <w:pStyle w:val="8"/>
            </w:pPr>
            <w:r>
              <w:t>6月底</w:t>
            </w:r>
          </w:p>
        </w:tc>
        <w:tc>
          <w:tcPr>
            <w:tcW w:w="2551" w:type="dxa"/>
            <w:vAlign w:val="center"/>
          </w:tcPr>
          <w:p>
            <w:pPr>
              <w:pStyle w:val="8"/>
            </w:pPr>
            <w:r>
              <w:t>10月底</w:t>
            </w:r>
          </w:p>
        </w:tc>
        <w:tc>
          <w:tcPr>
            <w:tcW w:w="3544" w:type="dxa"/>
            <w:gridSpan w:val="2"/>
            <w:vAlign w:val="center"/>
          </w:tcPr>
          <w:p>
            <w:pPr>
              <w:pStyle w:val="8"/>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9"/>
            </w:pPr>
            <w:r>
              <w:t>4.00</w:t>
            </w:r>
          </w:p>
        </w:tc>
        <w:tc>
          <w:tcPr>
            <w:tcW w:w="2835" w:type="dxa"/>
            <w:vAlign w:val="center"/>
          </w:tcPr>
          <w:p>
            <w:pPr>
              <w:pStyle w:val="9"/>
            </w:pPr>
            <w:r>
              <w:t>8.00</w:t>
            </w:r>
          </w:p>
        </w:tc>
        <w:tc>
          <w:tcPr>
            <w:tcW w:w="2551" w:type="dxa"/>
            <w:vAlign w:val="center"/>
          </w:tcPr>
          <w:p>
            <w:pPr>
              <w:pStyle w:val="9"/>
            </w:pPr>
            <w:r>
              <w:t>11.00</w:t>
            </w:r>
          </w:p>
        </w:tc>
        <w:tc>
          <w:tcPr>
            <w:tcW w:w="3544" w:type="dxa"/>
            <w:gridSpan w:val="2"/>
            <w:vAlign w:val="center"/>
          </w:tcPr>
          <w:p>
            <w:pPr>
              <w:pStyle w:val="9"/>
            </w:pPr>
            <w:r>
              <w:t>15.00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8"/>
            </w:pPr>
            <w:r>
              <w:t>绩效目标</w:t>
            </w:r>
          </w:p>
        </w:tc>
        <w:tc>
          <w:tcPr>
            <w:tcW w:w="14033" w:type="dxa"/>
            <w:gridSpan w:val="6"/>
            <w:vAlign w:val="center"/>
          </w:tcPr>
          <w:p>
            <w:pPr>
              <w:pStyle w:val="10"/>
            </w:pPr>
            <w:r>
              <w:t>1.保障综合事务管理顺利进行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8"/>
            </w:pPr>
            <w:r>
              <w:t>一级指标</w:t>
            </w:r>
          </w:p>
        </w:tc>
        <w:tc>
          <w:tcPr>
            <w:tcW w:w="2268" w:type="dxa"/>
            <w:vAlign w:val="center"/>
          </w:tcPr>
          <w:p>
            <w:pPr>
              <w:pStyle w:val="8"/>
            </w:pPr>
            <w:r>
              <w:t>二级指标</w:t>
            </w:r>
          </w:p>
        </w:tc>
        <w:tc>
          <w:tcPr>
            <w:tcW w:w="2835" w:type="dxa"/>
            <w:vAlign w:val="center"/>
          </w:tcPr>
          <w:p>
            <w:pPr>
              <w:pStyle w:val="8"/>
            </w:pPr>
            <w:r>
              <w:t>三级指标</w:t>
            </w:r>
          </w:p>
        </w:tc>
        <w:tc>
          <w:tcPr>
            <w:tcW w:w="5386" w:type="dxa"/>
            <w:vAlign w:val="center"/>
          </w:tcPr>
          <w:p>
            <w:pPr>
              <w:pStyle w:val="8"/>
            </w:pPr>
            <w:r>
              <w:t>绩效指标描述</w:t>
            </w:r>
          </w:p>
        </w:tc>
        <w:tc>
          <w:tcPr>
            <w:tcW w:w="2268" w:type="dxa"/>
            <w:vAlign w:val="center"/>
          </w:tcPr>
          <w:p>
            <w:pPr>
              <w:pStyle w:val="8"/>
            </w:pPr>
            <w:r>
              <w:t>指标值</w:t>
            </w:r>
          </w:p>
        </w:tc>
        <w:tc>
          <w:tcPr>
            <w:tcW w:w="1276" w:type="dxa"/>
            <w:vAlign w:val="center"/>
          </w:tcPr>
          <w:p>
            <w:pPr>
              <w:pStyle w:val="8"/>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产出指标</w:t>
            </w:r>
          </w:p>
        </w:tc>
        <w:tc>
          <w:tcPr>
            <w:tcW w:w="2268" w:type="dxa"/>
            <w:vAlign w:val="center"/>
          </w:tcPr>
          <w:p>
            <w:pPr>
              <w:pStyle w:val="10"/>
            </w:pPr>
            <w:r>
              <w:t>数量指标</w:t>
            </w:r>
          </w:p>
        </w:tc>
        <w:tc>
          <w:tcPr>
            <w:tcW w:w="2835" w:type="dxa"/>
            <w:vAlign w:val="center"/>
          </w:tcPr>
          <w:p>
            <w:pPr>
              <w:pStyle w:val="10"/>
            </w:pPr>
            <w:r>
              <w:t>综合事务完成率</w:t>
            </w:r>
          </w:p>
        </w:tc>
        <w:tc>
          <w:tcPr>
            <w:tcW w:w="5386" w:type="dxa"/>
            <w:vAlign w:val="center"/>
          </w:tcPr>
          <w:p>
            <w:pPr>
              <w:pStyle w:val="10"/>
            </w:pPr>
            <w:r>
              <w:t>综合事务完成率</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质量指标</w:t>
            </w:r>
          </w:p>
        </w:tc>
        <w:tc>
          <w:tcPr>
            <w:tcW w:w="2835" w:type="dxa"/>
            <w:vAlign w:val="center"/>
          </w:tcPr>
          <w:p>
            <w:pPr>
              <w:pStyle w:val="10"/>
            </w:pPr>
            <w:r>
              <w:t>综合事务管理工作王成率</w:t>
            </w:r>
          </w:p>
        </w:tc>
        <w:tc>
          <w:tcPr>
            <w:tcW w:w="5386" w:type="dxa"/>
            <w:vAlign w:val="center"/>
          </w:tcPr>
          <w:p>
            <w:pPr>
              <w:pStyle w:val="10"/>
            </w:pPr>
            <w:r>
              <w:t>综合事务管理工作王成率</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时效指标</w:t>
            </w:r>
          </w:p>
        </w:tc>
        <w:tc>
          <w:tcPr>
            <w:tcW w:w="2835" w:type="dxa"/>
            <w:vAlign w:val="center"/>
          </w:tcPr>
          <w:p>
            <w:pPr>
              <w:pStyle w:val="10"/>
            </w:pPr>
            <w:r>
              <w:t>保障综合事务工作及时率</w:t>
            </w:r>
          </w:p>
        </w:tc>
        <w:tc>
          <w:tcPr>
            <w:tcW w:w="5386" w:type="dxa"/>
            <w:vAlign w:val="center"/>
          </w:tcPr>
          <w:p>
            <w:pPr>
              <w:pStyle w:val="10"/>
            </w:pPr>
            <w:r>
              <w:t>保障综合事务工作及时率</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成本指标</w:t>
            </w:r>
          </w:p>
        </w:tc>
        <w:tc>
          <w:tcPr>
            <w:tcW w:w="2835" w:type="dxa"/>
            <w:vAlign w:val="center"/>
          </w:tcPr>
          <w:p>
            <w:pPr>
              <w:pStyle w:val="10"/>
            </w:pPr>
            <w:r>
              <w:t>完成适合事务各项工作成本</w:t>
            </w:r>
          </w:p>
        </w:tc>
        <w:tc>
          <w:tcPr>
            <w:tcW w:w="5386" w:type="dxa"/>
            <w:vAlign w:val="center"/>
          </w:tcPr>
          <w:p>
            <w:pPr>
              <w:pStyle w:val="10"/>
            </w:pPr>
            <w:r>
              <w:t>完成适合事务各项工作成本</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9"/>
            </w:pPr>
            <w:r>
              <w:t>效益指标</w:t>
            </w:r>
          </w:p>
        </w:tc>
        <w:tc>
          <w:tcPr>
            <w:tcW w:w="2268" w:type="dxa"/>
            <w:vAlign w:val="center"/>
          </w:tcPr>
          <w:p>
            <w:pPr>
              <w:pStyle w:val="10"/>
            </w:pPr>
            <w:r>
              <w:t>社会效益指标</w:t>
            </w:r>
          </w:p>
        </w:tc>
        <w:tc>
          <w:tcPr>
            <w:tcW w:w="2835" w:type="dxa"/>
            <w:vAlign w:val="center"/>
          </w:tcPr>
          <w:p>
            <w:pPr>
              <w:pStyle w:val="10"/>
            </w:pPr>
            <w:r>
              <w:t>综合利用率</w:t>
            </w:r>
          </w:p>
        </w:tc>
        <w:tc>
          <w:tcPr>
            <w:tcW w:w="5386" w:type="dxa"/>
            <w:vAlign w:val="center"/>
          </w:tcPr>
          <w:p>
            <w:pPr>
              <w:pStyle w:val="10"/>
            </w:pPr>
            <w:r>
              <w:t>综合利用率</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0"/>
            </w:pPr>
            <w:r>
              <w:t>可持续影响指标</w:t>
            </w:r>
          </w:p>
        </w:tc>
        <w:tc>
          <w:tcPr>
            <w:tcW w:w="2835" w:type="dxa"/>
            <w:vAlign w:val="center"/>
          </w:tcPr>
          <w:p>
            <w:pPr>
              <w:pStyle w:val="10"/>
            </w:pPr>
            <w:r>
              <w:t>持续发展利用率</w:t>
            </w:r>
          </w:p>
        </w:tc>
        <w:tc>
          <w:tcPr>
            <w:tcW w:w="5386" w:type="dxa"/>
            <w:vAlign w:val="center"/>
          </w:tcPr>
          <w:p>
            <w:pPr>
              <w:pStyle w:val="10"/>
            </w:pPr>
            <w:r>
              <w:t>持续发展利用率</w:t>
            </w:r>
          </w:p>
        </w:tc>
        <w:tc>
          <w:tcPr>
            <w:tcW w:w="2268" w:type="dxa"/>
            <w:vAlign w:val="center"/>
          </w:tcPr>
          <w:p>
            <w:pPr>
              <w:pStyle w:val="10"/>
            </w:pPr>
            <w:r>
              <w:t>≤100百分比</w:t>
            </w:r>
          </w:p>
        </w:tc>
        <w:tc>
          <w:tcPr>
            <w:tcW w:w="1276" w:type="dxa"/>
            <w:vAlign w:val="center"/>
          </w:tcPr>
          <w:p>
            <w:pPr>
              <w:pStyle w:val="10"/>
            </w:pPr>
            <w:r>
              <w:t>保障工作顺利完成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9"/>
            </w:pPr>
            <w:r>
              <w:t>满意度指标</w:t>
            </w:r>
          </w:p>
        </w:tc>
        <w:tc>
          <w:tcPr>
            <w:tcW w:w="2268" w:type="dxa"/>
            <w:vAlign w:val="center"/>
          </w:tcPr>
          <w:p>
            <w:pPr>
              <w:pStyle w:val="10"/>
            </w:pPr>
            <w:r>
              <w:t>服务对象满意度指标</w:t>
            </w:r>
          </w:p>
        </w:tc>
        <w:tc>
          <w:tcPr>
            <w:tcW w:w="2835" w:type="dxa"/>
            <w:vAlign w:val="center"/>
          </w:tcPr>
          <w:p>
            <w:pPr>
              <w:pStyle w:val="10"/>
            </w:pPr>
            <w:r>
              <w:t>满意度</w:t>
            </w:r>
          </w:p>
        </w:tc>
        <w:tc>
          <w:tcPr>
            <w:tcW w:w="5386" w:type="dxa"/>
            <w:vAlign w:val="center"/>
          </w:tcPr>
          <w:p>
            <w:pPr>
              <w:pStyle w:val="10"/>
            </w:pPr>
            <w:r>
              <w:t>满意度</w:t>
            </w:r>
          </w:p>
        </w:tc>
        <w:tc>
          <w:tcPr>
            <w:tcW w:w="2268" w:type="dxa"/>
            <w:vAlign w:val="center"/>
          </w:tcPr>
          <w:p>
            <w:pPr>
              <w:pStyle w:val="10"/>
            </w:pPr>
            <w:r>
              <w:t>≤100百分比</w:t>
            </w:r>
          </w:p>
        </w:tc>
        <w:tc>
          <w:tcPr>
            <w:tcW w:w="1276" w:type="dxa"/>
            <w:vAlign w:val="center"/>
          </w:tcPr>
          <w:p>
            <w:pPr>
              <w:pStyle w:val="10"/>
            </w:pPr>
            <w:r>
              <w:t>保障工作顺利完成</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5" w:name="_Toc_3_3_0000000017"/>
      <w:r>
        <w:rPr>
          <w:rFonts w:ascii="黑体" w:hAnsi="黑体" w:eastAsia="黑体" w:cs="黑体"/>
          <w:color w:val="000000"/>
          <w:sz w:val="32"/>
        </w:rPr>
        <w:t>八、政府采购预算情况</w:t>
      </w:r>
      <w:bookmarkEnd w:id="15"/>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7712" w:type="dxa"/>
            <w:gridSpan w:val="8"/>
            <w:tcBorders>
              <w:top w:val="single" w:color="FFFFFF" w:sz="6" w:space="0"/>
              <w:left w:val="single" w:color="FFFFFF" w:sz="6" w:space="0"/>
              <w:right w:val="single" w:color="FFFFFF" w:sz="6" w:space="0"/>
            </w:tcBorders>
            <w:vAlign w:val="center"/>
          </w:tcPr>
          <w:p>
            <w:pPr>
              <w:pStyle w:val="22"/>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8"/>
            </w:pPr>
            <w:r>
              <w:t>政府采购项目来源</w:t>
            </w:r>
          </w:p>
        </w:tc>
        <w:tc>
          <w:tcPr>
            <w:tcW w:w="1134" w:type="dxa"/>
            <w:vMerge w:val="restart"/>
            <w:vAlign w:val="center"/>
          </w:tcPr>
          <w:p>
            <w:pPr>
              <w:pStyle w:val="8"/>
            </w:pPr>
            <w:r>
              <w:t>采购物品名称</w:t>
            </w:r>
          </w:p>
        </w:tc>
        <w:tc>
          <w:tcPr>
            <w:tcW w:w="1134" w:type="dxa"/>
            <w:vMerge w:val="restart"/>
            <w:vAlign w:val="center"/>
          </w:tcPr>
          <w:p>
            <w:pPr>
              <w:pStyle w:val="8"/>
            </w:pPr>
            <w:r>
              <w:t>政府采购目录序号</w:t>
            </w:r>
          </w:p>
        </w:tc>
        <w:tc>
          <w:tcPr>
            <w:tcW w:w="709" w:type="dxa"/>
            <w:vMerge w:val="restart"/>
            <w:vAlign w:val="center"/>
          </w:tcPr>
          <w:p>
            <w:pPr>
              <w:pStyle w:val="8"/>
            </w:pPr>
            <w:r>
              <w:t>计量  单位</w:t>
            </w:r>
          </w:p>
        </w:tc>
        <w:tc>
          <w:tcPr>
            <w:tcW w:w="850" w:type="dxa"/>
            <w:vMerge w:val="restart"/>
            <w:vAlign w:val="center"/>
          </w:tcPr>
          <w:p>
            <w:pPr>
              <w:pStyle w:val="8"/>
            </w:pPr>
            <w:r>
              <w:t>数量</w:t>
            </w:r>
          </w:p>
        </w:tc>
        <w:tc>
          <w:tcPr>
            <w:tcW w:w="850" w:type="dxa"/>
            <w:vMerge w:val="restart"/>
            <w:vAlign w:val="center"/>
          </w:tcPr>
          <w:p>
            <w:pPr>
              <w:pStyle w:val="8"/>
            </w:pPr>
            <w:r>
              <w:t>单价</w:t>
            </w:r>
          </w:p>
        </w:tc>
        <w:tc>
          <w:tcPr>
            <w:tcW w:w="6748" w:type="dxa"/>
            <w:gridSpan w:val="7"/>
            <w:vAlign w:val="center"/>
          </w:tcPr>
          <w:p>
            <w:pPr>
              <w:pStyle w:val="8"/>
            </w:pPr>
            <w:r>
              <w:t>政府采购金额（当年部门预算安排资金）</w:t>
            </w:r>
          </w:p>
        </w:tc>
        <w:tc>
          <w:tcPr>
            <w:tcW w:w="964" w:type="dxa"/>
            <w:vMerge w:val="restart"/>
            <w:vAlign w:val="center"/>
          </w:tcPr>
          <w:p>
            <w:pPr>
              <w:pStyle w:val="8"/>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8"/>
            </w:pPr>
            <w:r>
              <w:t>项目名称</w:t>
            </w:r>
          </w:p>
        </w:tc>
        <w:tc>
          <w:tcPr>
            <w:tcW w:w="964" w:type="dxa"/>
            <w:vAlign w:val="center"/>
          </w:tcPr>
          <w:p>
            <w:pPr>
              <w:pStyle w:val="8"/>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8"/>
            </w:pPr>
            <w:r>
              <w:t>合计</w:t>
            </w:r>
          </w:p>
        </w:tc>
        <w:tc>
          <w:tcPr>
            <w:tcW w:w="964" w:type="dxa"/>
            <w:vAlign w:val="center"/>
          </w:tcPr>
          <w:p>
            <w:pPr>
              <w:pStyle w:val="8"/>
            </w:pPr>
            <w:r>
              <w:t>一般公共预算拨款</w:t>
            </w:r>
          </w:p>
        </w:tc>
        <w:tc>
          <w:tcPr>
            <w:tcW w:w="964" w:type="dxa"/>
            <w:vAlign w:val="center"/>
          </w:tcPr>
          <w:p>
            <w:pPr>
              <w:pStyle w:val="8"/>
            </w:pPr>
            <w:r>
              <w:t>基金预算拨款</w:t>
            </w:r>
          </w:p>
        </w:tc>
        <w:tc>
          <w:tcPr>
            <w:tcW w:w="964" w:type="dxa"/>
            <w:vAlign w:val="center"/>
          </w:tcPr>
          <w:p>
            <w:pPr>
              <w:pStyle w:val="8"/>
            </w:pPr>
            <w:r>
              <w:t>国有资本经营预算拨款</w:t>
            </w:r>
          </w:p>
        </w:tc>
        <w:tc>
          <w:tcPr>
            <w:tcW w:w="964" w:type="dxa"/>
            <w:vAlign w:val="center"/>
          </w:tcPr>
          <w:p>
            <w:pPr>
              <w:pStyle w:val="8"/>
            </w:pPr>
            <w:r>
              <w:t>财政专户核拨</w:t>
            </w:r>
          </w:p>
        </w:tc>
        <w:tc>
          <w:tcPr>
            <w:tcW w:w="964" w:type="dxa"/>
            <w:vAlign w:val="center"/>
          </w:tcPr>
          <w:p>
            <w:pPr>
              <w:pStyle w:val="8"/>
            </w:pPr>
            <w:r>
              <w:t>单位    资金</w:t>
            </w:r>
          </w:p>
        </w:tc>
        <w:tc>
          <w:tcPr>
            <w:tcW w:w="964" w:type="dxa"/>
            <w:vAlign w:val="center"/>
          </w:tcPr>
          <w:p>
            <w:pPr>
              <w:pStyle w:val="8"/>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0"/>
            </w:pPr>
          </w:p>
        </w:tc>
        <w:tc>
          <w:tcPr>
            <w:tcW w:w="964" w:type="dxa"/>
            <w:vAlign w:val="center"/>
          </w:tcPr>
          <w:p>
            <w:pPr>
              <w:pStyle w:val="11"/>
            </w:pPr>
          </w:p>
        </w:tc>
        <w:tc>
          <w:tcPr>
            <w:tcW w:w="1134" w:type="dxa"/>
            <w:vAlign w:val="center"/>
          </w:tcPr>
          <w:p>
            <w:pPr>
              <w:pStyle w:val="10"/>
            </w:pPr>
          </w:p>
        </w:tc>
        <w:tc>
          <w:tcPr>
            <w:tcW w:w="1134" w:type="dxa"/>
            <w:vAlign w:val="center"/>
          </w:tcPr>
          <w:p>
            <w:pPr>
              <w:pStyle w:val="10"/>
            </w:pPr>
          </w:p>
        </w:tc>
        <w:tc>
          <w:tcPr>
            <w:tcW w:w="709" w:type="dxa"/>
            <w:vAlign w:val="center"/>
          </w:tcPr>
          <w:p>
            <w:pPr>
              <w:pStyle w:val="9"/>
            </w:pPr>
          </w:p>
        </w:tc>
        <w:tc>
          <w:tcPr>
            <w:tcW w:w="850" w:type="dxa"/>
            <w:vAlign w:val="center"/>
          </w:tcPr>
          <w:p>
            <w:pPr>
              <w:pStyle w:val="11"/>
            </w:pPr>
          </w:p>
        </w:tc>
        <w:tc>
          <w:tcPr>
            <w:tcW w:w="850"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c>
          <w:tcPr>
            <w:tcW w:w="964" w:type="dxa"/>
            <w:vAlign w:val="center"/>
          </w:tcPr>
          <w:p>
            <w:pPr>
              <w:pStyle w:val="11"/>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6" w:name="_Toc_3_3_0000000018"/>
      <w:r>
        <w:rPr>
          <w:rFonts w:ascii="黑体" w:hAnsi="黑体" w:eastAsia="黑体" w:cs="黑体"/>
          <w:color w:val="000000"/>
          <w:sz w:val="32"/>
        </w:rPr>
        <w:t>九、国有资产信息</w:t>
      </w:r>
      <w:bookmarkEnd w:id="16"/>
    </w:p>
    <w:p>
      <w:pPr>
        <w:spacing w:before="0" w:after="0" w:line="500" w:lineRule="exact"/>
        <w:ind w:firstLine="560"/>
        <w:jc w:val="left"/>
        <w:outlineLvl w:val="9"/>
      </w:pPr>
      <w:r>
        <w:rPr>
          <w:rFonts w:ascii="Times New Roman" w:hAnsi="Times New Roman" w:eastAsia="方正仿宋_GBK" w:cs="Times New Roman"/>
          <w:b w:val="0"/>
          <w:color w:val="000000"/>
          <w:sz w:val="28"/>
        </w:rPr>
        <w:t>中共沧州临港经济技术开发区纪律检查工作委员会（含所属单位）上年末固定资产金额为</w:t>
      </w:r>
      <w:r>
        <w:rPr>
          <w:rFonts w:hint="eastAsia" w:eastAsia="方正仿宋_GBK" w:cs="Times New Roman"/>
          <w:b w:val="0"/>
          <w:color w:val="000000"/>
          <w:sz w:val="28"/>
          <w:lang w:val="en-US" w:eastAsia="zh-CN"/>
        </w:rPr>
        <w:t>19.97</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5"/>
            </w:pPr>
            <w:r>
              <w:t>311中共沧州临港经济技术开发区纪律检查工作委员会</w:t>
            </w:r>
          </w:p>
        </w:tc>
        <w:tc>
          <w:tcPr>
            <w:tcW w:w="5670" w:type="dxa"/>
            <w:gridSpan w:val="2"/>
            <w:tcBorders>
              <w:top w:val="single" w:color="FFFFFF" w:sz="6" w:space="0"/>
              <w:left w:val="single" w:color="FFFFFF" w:sz="6" w:space="0"/>
              <w:right w:val="single" w:color="FFFFFF" w:sz="6" w:space="0"/>
            </w:tcBorders>
            <w:vAlign w:val="center"/>
          </w:tcPr>
          <w:p>
            <w:pPr>
              <w:pStyle w:val="7"/>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8"/>
            </w:pPr>
            <w:r>
              <w:t>项   目</w:t>
            </w:r>
          </w:p>
        </w:tc>
        <w:tc>
          <w:tcPr>
            <w:tcW w:w="2835" w:type="dxa"/>
            <w:vAlign w:val="center"/>
          </w:tcPr>
          <w:p>
            <w:pPr>
              <w:pStyle w:val="8"/>
            </w:pPr>
            <w:r>
              <w:t>数量</w:t>
            </w:r>
          </w:p>
        </w:tc>
        <w:tc>
          <w:tcPr>
            <w:tcW w:w="2835" w:type="dxa"/>
            <w:vAlign w:val="center"/>
          </w:tcPr>
          <w:p>
            <w:pPr>
              <w:pStyle w:val="8"/>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0"/>
              <w:rPr>
                <w:rFonts w:hint="eastAsia" w:eastAsia="方正书宋_GBK"/>
                <w:lang w:val="en-US" w:eastAsia="zh-CN"/>
              </w:rPr>
            </w:pPr>
            <w:r>
              <w:rPr>
                <w:rFonts w:hint="eastAsia"/>
                <w:lang w:val="en-US" w:eastAsia="zh-CN"/>
              </w:rPr>
              <w:t>设备</w:t>
            </w:r>
          </w:p>
        </w:tc>
        <w:tc>
          <w:tcPr>
            <w:tcW w:w="2835" w:type="dxa"/>
            <w:vAlign w:val="center"/>
          </w:tcPr>
          <w:p>
            <w:pPr>
              <w:pStyle w:val="9"/>
              <w:rPr>
                <w:rFonts w:hint="default" w:eastAsia="方正书宋_GBK"/>
                <w:lang w:val="en-US" w:eastAsia="zh-CN"/>
              </w:rPr>
            </w:pPr>
            <w:r>
              <w:rPr>
                <w:rFonts w:hint="eastAsia"/>
                <w:lang w:val="en-US" w:eastAsia="zh-CN"/>
              </w:rPr>
              <w:t>65</w:t>
            </w:r>
          </w:p>
        </w:tc>
        <w:tc>
          <w:tcPr>
            <w:tcW w:w="2835" w:type="dxa"/>
            <w:vAlign w:val="center"/>
          </w:tcPr>
          <w:p>
            <w:pPr>
              <w:pStyle w:val="11"/>
              <w:rPr>
                <w:rFonts w:hint="default" w:eastAsia="方正书宋_GBK"/>
                <w:lang w:val="en-US" w:eastAsia="zh-CN"/>
              </w:rPr>
            </w:pPr>
            <w:r>
              <w:rPr>
                <w:rFonts w:hint="eastAsia"/>
                <w:lang w:val="en-US" w:eastAsia="zh-CN"/>
              </w:rPr>
              <w:t>16.29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0"/>
              <w:rPr>
                <w:rFonts w:hint="eastAsia" w:eastAsia="方正书宋_GBK"/>
                <w:lang w:eastAsia="zh-CN"/>
              </w:rPr>
            </w:pPr>
            <w:r>
              <w:rPr>
                <w:rFonts w:hint="eastAsia"/>
                <w:lang w:eastAsia="zh-CN"/>
              </w:rPr>
              <w:t>家具</w:t>
            </w:r>
          </w:p>
        </w:tc>
        <w:tc>
          <w:tcPr>
            <w:tcW w:w="2835" w:type="dxa"/>
            <w:vAlign w:val="center"/>
          </w:tcPr>
          <w:p>
            <w:pPr>
              <w:pStyle w:val="9"/>
              <w:rPr>
                <w:rFonts w:hint="default" w:eastAsia="方正书宋_GBK"/>
                <w:lang w:val="en-US" w:eastAsia="zh-CN"/>
              </w:rPr>
            </w:pPr>
            <w:r>
              <w:rPr>
                <w:rFonts w:hint="eastAsia"/>
                <w:lang w:val="en-US" w:eastAsia="zh-CN"/>
              </w:rPr>
              <w:t>38</w:t>
            </w:r>
          </w:p>
        </w:tc>
        <w:tc>
          <w:tcPr>
            <w:tcW w:w="2835" w:type="dxa"/>
            <w:vAlign w:val="center"/>
          </w:tcPr>
          <w:p>
            <w:pPr>
              <w:pStyle w:val="11"/>
              <w:rPr>
                <w:rFonts w:hint="default" w:eastAsia="方正书宋_GBK"/>
                <w:lang w:val="en-US" w:eastAsia="zh-CN"/>
              </w:rPr>
            </w:pPr>
            <w:r>
              <w:rPr>
                <w:rFonts w:hint="eastAsia"/>
                <w:lang w:val="en-US" w:eastAsia="zh-CN"/>
              </w:rPr>
              <w:t>3.68</w:t>
            </w: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7" w:name="_Toc_3_3_0000000019"/>
      <w:r>
        <w:rPr>
          <w:rFonts w:ascii="黑体" w:hAnsi="黑体" w:eastAsia="黑体" w:cs="黑体"/>
          <w:color w:val="000000"/>
          <w:sz w:val="32"/>
        </w:rPr>
        <w:t>十、名词解释</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8" w:name="_Toc_3_3_0000000020"/>
      <w:r>
        <w:rPr>
          <w:rFonts w:ascii="黑体" w:hAnsi="黑体" w:eastAsia="黑体" w:cs="黑体"/>
          <w:color w:val="000000"/>
          <w:sz w:val="32"/>
        </w:rPr>
        <w:t>十一、其他需要说明的事项</w:t>
      </w:r>
      <w:bookmarkEnd w:id="18"/>
    </w:p>
    <w:p>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49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48</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08AAEA"/>
    <w:multiLevelType w:val="singleLevel"/>
    <w:tmpl w:val="2108AAE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925003"/>
    <w:rsid w:val="2D925003"/>
    <w:rsid w:val="3AF215C1"/>
    <w:rsid w:val="5CEF68DE"/>
    <w:rsid w:val="5FDF1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6">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7">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0">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4">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5">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6">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7">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2025-10-30T09:36:00Z</dcterms:created>
  <dc:creator>WPS_1656981471</dc:creator>
  <cp:lastModifiedBy>czlg</cp:lastModifiedBy>
  <dcterms:modified xsi:type="dcterms:W3CDTF">2025-12-02T09:20:40Z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BA9AD2E882A3460F81D4704089F89E6C_11</vt:lpwstr>
  </property>
  <property fmtid="{D5CDD505-2E9C-101B-9397-08002B2CF9AE}" pid="4" name="KSOTemplateDocerSaveRecord">
    <vt:lpwstr>eyJoZGlkIjoiZTA3OGI4MWM2ZTUyNWI5MjA2ZWI2N2Y1OWUwZjJkMjgiLCJ1c2VySWQiOiIxMzg0NDQxOTcyIn0=</vt:lpwstr>
  </property>
</Properties>
</file>