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bookmarkStart w:id="22" w:name="_GoBack"/>
      <w:bookmarkEnd w:id="22"/>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沧州临港经济技术开发区经济发展局</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沧州临港经济技术开发区经济发展局编制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临港经济技术开发区财政局审核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1.化工设备建设安装监督工作绩效目标表</w:t>
      </w:r>
      <w:r>
        <w:tab/>
      </w:r>
      <w:r>
        <w:fldChar w:fldCharType="begin"/>
      </w:r>
      <w:r>
        <w:instrText xml:space="preserve">PAGEREF _Toc_4_4_0000000004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2.节能诊断宣贯及诊断费用绩效目标表</w:t>
      </w:r>
      <w:r>
        <w:tab/>
      </w:r>
      <w:r>
        <w:fldChar w:fldCharType="begin"/>
      </w:r>
      <w:r>
        <w:instrText xml:space="preserve">PAGEREF _Toc_4_4_0000000005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3.开发区</w:t>
      </w:r>
      <w:r>
        <w:rPr>
          <w:rFonts w:hint="eastAsia"/>
          <w:lang w:eastAsia="zh-CN"/>
        </w:rPr>
        <w:t>“十五五”规划</w:t>
      </w:r>
      <w:r>
        <w:t>纲要编制绩效目标表</w:t>
      </w:r>
      <w:r>
        <w:tab/>
      </w:r>
      <w:r>
        <w:fldChar w:fldCharType="begin"/>
      </w:r>
      <w:r>
        <w:instrText xml:space="preserve">PAGEREF _Toc_4_4_0000000006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4.区域能评报告编制绩效目标表</w:t>
      </w:r>
      <w:r>
        <w:tab/>
      </w:r>
      <w:r>
        <w:fldChar w:fldCharType="begin"/>
      </w:r>
      <w:r>
        <w:instrText xml:space="preserve">PAGEREF _Toc_4_4_0000000007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5.双体系认证审核费绩效目标表</w:t>
      </w:r>
      <w:r>
        <w:tab/>
      </w:r>
      <w:r>
        <w:fldChar w:fldCharType="begin"/>
      </w:r>
      <w:r>
        <w:instrText xml:space="preserve">PAGEREF _Toc_4_4_0000000008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6.推进开发区综合评价、外资外贸等商务工作绩效目标表</w:t>
      </w:r>
      <w:r>
        <w:tab/>
      </w:r>
      <w:r>
        <w:fldChar w:fldCharType="begin"/>
      </w:r>
      <w:r>
        <w:instrText xml:space="preserve">PAGEREF _Toc_4_4_0000000009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7.项目评审费绩效目标表</w:t>
      </w:r>
      <w:r>
        <w:tab/>
      </w:r>
      <w:r>
        <w:fldChar w:fldCharType="begin"/>
      </w:r>
      <w:r>
        <w:instrText xml:space="preserve">PAGEREF _Toc_4_4_0000000010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8.新疆、西藏、边境合作区援助费绩效目标表</w:t>
      </w:r>
      <w:r>
        <w:tab/>
      </w:r>
      <w:r>
        <w:fldChar w:fldCharType="begin"/>
      </w:r>
      <w:r>
        <w:instrText xml:space="preserve">PAGEREF _Toc_4_4_0000000011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9.综合事务管理绩效目标表</w:t>
      </w:r>
      <w:r>
        <w:tab/>
      </w:r>
      <w:r>
        <w:fldChar w:fldCharType="begin"/>
      </w:r>
      <w:r>
        <w:instrText xml:space="preserve">PAGEREF _Toc_4_4_0000000012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10.产业发展规划修编绩效目标表</w:t>
      </w:r>
      <w:r>
        <w:tab/>
      </w:r>
      <w:r>
        <w:fldChar w:fldCharType="begin"/>
      </w:r>
      <w:r>
        <w:instrText xml:space="preserve">PAGEREF _Toc_4_4_0000000013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11.关于调整下达2024年中央外经贸发展专项资金(推动服务贸易创新发展项目)预算绩效目标表</w:t>
      </w:r>
      <w:r>
        <w:tab/>
      </w:r>
      <w:r>
        <w:fldChar w:fldCharType="begin"/>
      </w:r>
      <w:r>
        <w:instrText xml:space="preserve">PAGEREF _Toc_4_4_0000000014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12.关于提前下达2025年省级大气污染防治(节能循环经济)专项资金绩效目标表</w:t>
      </w:r>
      <w:r>
        <w:tab/>
      </w:r>
      <w:r>
        <w:fldChar w:fldCharType="begin"/>
      </w:r>
      <w:r>
        <w:instrText xml:space="preserve">PAGEREF _Toc_4_4_0000000015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13.关于提前下达2025年省级中小企业发展专项资金预算绩效目标表</w:t>
      </w:r>
      <w:r>
        <w:tab/>
      </w:r>
      <w:r>
        <w:fldChar w:fldCharType="begin"/>
      </w:r>
      <w:r>
        <w:instrText xml:space="preserve">PAGEREF _Toc_4_4_0000000016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14.关于提前下达2025年县域特色产业集群及"领跑者"企业培育等项目资金绩效目标表</w:t>
      </w:r>
      <w:r>
        <w:tab/>
      </w:r>
      <w:r>
        <w:fldChar w:fldCharType="begin"/>
      </w:r>
      <w:r>
        <w:instrText xml:space="preserve">PAGEREF _Toc_4_4_0000000017 \h</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15.关于提前下达2025年中央外经贸发展专项资金(医药制造业提质增效)预算绩效目标表</w:t>
      </w:r>
      <w:r>
        <w:tab/>
      </w:r>
      <w:r>
        <w:fldChar w:fldCharType="begin"/>
      </w:r>
      <w:r>
        <w:instrText xml:space="preserve">PAGEREF _Toc_4_4_0000000018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16.关于下达2024年中央外经贸发展专项资金(医药制造产业提质增效示范)绩效目标表</w:t>
      </w:r>
      <w:r>
        <w:tab/>
      </w:r>
      <w:r>
        <w:fldChar w:fldCharType="begin"/>
      </w:r>
      <w:r>
        <w:instrText xml:space="preserve">PAGEREF _Toc_4_4_0000000019 \h</w:instrText>
      </w:r>
      <w:r>
        <w:fldChar w:fldCharType="separate"/>
      </w:r>
      <w:r>
        <w:t>19</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17.关于下达先进制造业和现代服务业发展专项2024第二批中央基建投资预算绩效目标表</w:t>
      </w:r>
      <w:r>
        <w:tab/>
      </w:r>
      <w:r>
        <w:fldChar w:fldCharType="begin"/>
      </w:r>
      <w:r>
        <w:instrText xml:space="preserve">PAGEREF _Toc_4_4_0000000020 \h</w:instrText>
      </w:r>
      <w:r>
        <w:fldChar w:fldCharType="separate"/>
      </w:r>
      <w:r>
        <w:t>20</w:t>
      </w:r>
      <w:r>
        <w:fldChar w:fldCharType="end"/>
      </w:r>
      <w:r>
        <w:fldChar w:fldCharType="end"/>
      </w:r>
    </w:p>
    <w:p>
      <w:pPr>
        <w:pStyle w:val="2"/>
        <w:tabs>
          <w:tab w:val="right" w:leader="dot" w:pos="9282"/>
        </w:tabs>
      </w:pPr>
      <w:r>
        <w:fldChar w:fldCharType="begin"/>
      </w:r>
      <w:r>
        <w:instrText xml:space="preserve"> HYPERLINK \l "_Toc_4_4_0000000021" </w:instrText>
      </w:r>
      <w:r>
        <w:fldChar w:fldCharType="separate"/>
      </w:r>
      <w:r>
        <w:t>18.化工园区评价等业务委托费绩效目标表</w:t>
      </w:r>
      <w:r>
        <w:tab/>
      </w:r>
      <w:r>
        <w:fldChar w:fldCharType="begin"/>
      </w:r>
      <w:r>
        <w:instrText xml:space="preserve">PAGEREF _Toc_4_4_0000000021 \h</w:instrText>
      </w:r>
      <w:r>
        <w:fldChar w:fldCharType="separate"/>
      </w:r>
      <w:r>
        <w:t>21</w:t>
      </w:r>
      <w:r>
        <w:fldChar w:fldCharType="end"/>
      </w:r>
      <w:r>
        <w:fldChar w:fldCharType="end"/>
      </w:r>
    </w:p>
    <w:p>
      <w:pPr>
        <w:pStyle w:val="2"/>
        <w:tabs>
          <w:tab w:val="right" w:leader="dot" w:pos="9282"/>
        </w:tabs>
      </w:pPr>
      <w:r>
        <w:fldChar w:fldCharType="begin"/>
      </w:r>
      <w:r>
        <w:instrText xml:space="preserve"> HYPERLINK \l "_Toc_4_4_0000000022" </w:instrText>
      </w:r>
      <w:r>
        <w:fldChar w:fldCharType="separate"/>
      </w:r>
      <w:r>
        <w:t>19.重点项目观摩及开工仪式活动经费绩效目标表</w:t>
      </w:r>
      <w:r>
        <w:tab/>
      </w:r>
      <w:r>
        <w:fldChar w:fldCharType="begin"/>
      </w:r>
      <w:r>
        <w:instrText xml:space="preserve">PAGEREF _Toc_4_4_0000000022 \h</w:instrText>
      </w:r>
      <w:r>
        <w:fldChar w:fldCharType="separate"/>
      </w:r>
      <w:r>
        <w:t>22</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推进全区的产业结构调整和转型升级，有效引导行业健康发展，提升产业和行业竞争力，拟订全区蒸汽、供水等价格，完成开发区产业规划修编。组织开展省市重点项目观摩活动，协调解决项目中的问题，做好观摩现场布置以及前期准备。同时负责开发区经济、社会各项事业的统计工作，对经济运行情况进行分析，全面及时了解企业信息，保证数据的真实性，为企业和领导提供好的建议。拟订全区固定资产投资规模和投资结构的调控目标及措施。完成我区商务评价工作并配合各级商务下达的任务、报送资料。</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1、抓好重点项目建设，按照管委会领导要求，经济发展局负责收集掌握项目建设情况及动态，对重点项目实施中的重大事项加强督促，协调、承担省、市重点项目观摩、集中开工仪式相关工作。</w:t>
      </w:r>
    </w:p>
    <w:p>
      <w:pPr>
        <w:pStyle w:val="9"/>
      </w:pPr>
      <w:r>
        <w:t xml:space="preserve">2、作为提供国民经济运行情况信息的重要部门，提高统计自动化水平，进一步规范和完善统计工作，为管委会领导决策提供服务。统计作为提供国民经济运行情况信息的重要部门，越来越受到管委会领导的重视，提高宏观调控和决策管理科学性，都具有十分重大的意义。 </w:t>
      </w:r>
    </w:p>
    <w:p>
      <w:pPr>
        <w:pStyle w:val="9"/>
      </w:pPr>
      <w:r>
        <w:t>3、为促进国家级开发区发展，商务部门要对国家开发区进行综合发展水平评价工作；完成国家、省、市商务部门部门交给的各项任务，并将上报资料留存。</w:t>
      </w:r>
    </w:p>
    <w:p>
      <w:pPr>
        <w:pStyle w:val="9"/>
      </w:pPr>
      <w:r>
        <w:t>4、为保障开发区质量、环境双体系证书持续有效，根据质量、环境体系运行管理规定，证书每年都要对体系的运行情况进行年度审核，确保顺利通过年度审核。</w:t>
      </w:r>
    </w:p>
    <w:p>
      <w:pPr>
        <w:pStyle w:val="9"/>
      </w:pPr>
      <w:r>
        <w:t>5、经发局是上级部门和运行企业联系的纽带，经常牵头或者协助其他部门开会，需印制相关政策汇编服务企业。</w:t>
      </w:r>
    </w:p>
    <w:p>
      <w:pPr>
        <w:pStyle w:val="9"/>
      </w:pPr>
      <w:r>
        <w:t>6、落实开发区管委会全员招商的相关要求。</w:t>
      </w:r>
    </w:p>
    <w:p>
      <w:pPr>
        <w:pStyle w:val="9"/>
      </w:pPr>
      <w:r>
        <w:t>7、按照经济和社会发展要求，引导产业升级和转型，支持重点领域和行业建设，加大我区工业转型升级步伐，加快制造强区建设，提升工业发展的质量和效益。提升行业管理水平，促进行业健康发展。</w:t>
      </w:r>
    </w:p>
    <w:p>
      <w:pPr>
        <w:pStyle w:val="9"/>
      </w:pPr>
      <w:r>
        <w:t>8、了解企业生产运行中遇到的困难以及需要经发局协调的问题，负责煤炭、电力、石油、天然气调度和保障工作，协调解决重大问题，抓好供需总量平衡。</w:t>
      </w:r>
    </w:p>
    <w:p>
      <w:pPr>
        <w:pStyle w:val="9"/>
      </w:pPr>
      <w:r>
        <w:t>9、为了开发区扩大对外开放，创新体制机制，优化营商环境，集聚创新要素，提升产业集群，促进开发区实现高质量开放创新发展，我局申请加入中国国际投资促进会，积极参与相关工作。</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1、组织开展省市重点项目观摩活动，协调解决项目中的问题，做好观摩现场布置以及前期准备。</w:t>
      </w:r>
    </w:p>
    <w:p>
      <w:pPr>
        <w:pStyle w:val="10"/>
      </w:pPr>
      <w:r>
        <w:t>2、负责开发区经济、社会各项事业的统计工作，对经济运行情况进行分析，全面及时了解企业信息，保证数据的真实性，为企业和领导提供好的建议。</w:t>
      </w:r>
    </w:p>
    <w:p>
      <w:pPr>
        <w:pStyle w:val="10"/>
      </w:pPr>
      <w:r>
        <w:t>3、完成我区商务评价工作并配合各级商务下达的任务、报送资料。</w:t>
      </w:r>
    </w:p>
    <w:p>
      <w:pPr>
        <w:pStyle w:val="10"/>
      </w:pPr>
      <w:r>
        <w:t>4、按照经济和社会发展要求，引导产业升级和转型，支持重点领域和行业建设。促进区域经济发展，推动京津冀协同发展。</w:t>
      </w:r>
    </w:p>
    <w:p>
      <w:pPr>
        <w:pStyle w:val="10"/>
      </w:pPr>
      <w:r>
        <w:t>5、印制材料传达上级部门政策，为企业服务。</w:t>
      </w:r>
    </w:p>
    <w:p>
      <w:pPr>
        <w:pStyle w:val="10"/>
      </w:pPr>
      <w:r>
        <w:t>6、完成局内日常工作，加强人员培训，提高本部门人员素质。</w:t>
      </w:r>
    </w:p>
    <w:p>
      <w:pPr>
        <w:pStyle w:val="10"/>
      </w:pPr>
      <w:r>
        <w:t>7、监督管理开发区质量、环境双体运行情况，确保顺利通过年度审核。</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1.化工设备建设安装监督工作绩效目标表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13091625P0040BX100537</w:t>
            </w:r>
          </w:p>
        </w:tc>
        <w:tc>
          <w:tcPr>
            <w:tcW w:w="1587" w:type="dxa"/>
            <w:vAlign w:val="center"/>
          </w:tcPr>
          <w:p>
            <w:pPr>
              <w:pStyle w:val="14"/>
            </w:pPr>
            <w:r>
              <w:t>项目名称</w:t>
            </w:r>
          </w:p>
        </w:tc>
        <w:tc>
          <w:tcPr>
            <w:tcW w:w="4423" w:type="dxa"/>
            <w:gridSpan w:val="3"/>
            <w:vAlign w:val="center"/>
          </w:tcPr>
          <w:p>
            <w:pPr>
              <w:pStyle w:val="13"/>
            </w:pPr>
            <w:r>
              <w:t>化工设备建设安装监督工作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切实落实我区工程质量监管和安全生产工作。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7.50</w:t>
            </w:r>
          </w:p>
        </w:tc>
        <w:tc>
          <w:tcPr>
            <w:tcW w:w="1587" w:type="dxa"/>
            <w:vAlign w:val="center"/>
          </w:tcPr>
          <w:p>
            <w:pPr>
              <w:pStyle w:val="15"/>
            </w:pPr>
            <w:r>
              <w:t>15.00</w:t>
            </w:r>
          </w:p>
        </w:tc>
        <w:tc>
          <w:tcPr>
            <w:tcW w:w="1304" w:type="dxa"/>
            <w:vAlign w:val="center"/>
          </w:tcPr>
          <w:p>
            <w:pPr>
              <w:pStyle w:val="15"/>
            </w:pPr>
            <w:r>
              <w:t>22.50</w:t>
            </w:r>
          </w:p>
        </w:tc>
        <w:tc>
          <w:tcPr>
            <w:tcW w:w="3119"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1.切实落实我区工程质量监管和安全生产工作。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做好综合业务管理工作</w:t>
            </w:r>
          </w:p>
        </w:tc>
        <w:tc>
          <w:tcPr>
            <w:tcW w:w="2891" w:type="dxa"/>
            <w:vAlign w:val="center"/>
          </w:tcPr>
          <w:p>
            <w:pPr>
              <w:pStyle w:val="13"/>
            </w:pPr>
            <w:r>
              <w:t>做好综合业务管理工作</w:t>
            </w:r>
          </w:p>
        </w:tc>
        <w:tc>
          <w:tcPr>
            <w:tcW w:w="1276" w:type="dxa"/>
            <w:vAlign w:val="center"/>
          </w:tcPr>
          <w:p>
            <w:pPr>
              <w:pStyle w:val="13"/>
            </w:pPr>
            <w:r>
              <w:t>做好综合业务管理工作</w:t>
            </w:r>
          </w:p>
        </w:tc>
        <w:tc>
          <w:tcPr>
            <w:tcW w:w="1843" w:type="dxa"/>
            <w:vAlign w:val="center"/>
          </w:tcPr>
          <w:p>
            <w:pPr>
              <w:pStyle w:val="13"/>
            </w:pPr>
            <w:r>
              <w:t>做好综合业务管理工作，完成局内工作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每月及时拨付资金</w:t>
            </w:r>
          </w:p>
        </w:tc>
        <w:tc>
          <w:tcPr>
            <w:tcW w:w="1276" w:type="dxa"/>
            <w:vAlign w:val="center"/>
          </w:tcPr>
          <w:p>
            <w:pPr>
              <w:pStyle w:val="13"/>
            </w:pPr>
            <w:r>
              <w:t>每月及时拨付资金给第三方</w:t>
            </w:r>
          </w:p>
        </w:tc>
        <w:tc>
          <w:tcPr>
            <w:tcW w:w="1843" w:type="dxa"/>
            <w:vAlign w:val="center"/>
          </w:tcPr>
          <w:p>
            <w:pPr>
              <w:pStyle w:val="13"/>
            </w:pPr>
            <w:r>
              <w:t>每月及时拨付资金给第三方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不超过预算数</w:t>
            </w:r>
          </w:p>
        </w:tc>
        <w:tc>
          <w:tcPr>
            <w:tcW w:w="1843" w:type="dxa"/>
            <w:vAlign w:val="center"/>
          </w:tcPr>
          <w:p>
            <w:pPr>
              <w:pStyle w:val="13"/>
            </w:pPr>
            <w:r>
              <w:t>不超过预算数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保障局内工作正常运转、开发区发展</w:t>
            </w:r>
          </w:p>
        </w:tc>
        <w:tc>
          <w:tcPr>
            <w:tcW w:w="2891" w:type="dxa"/>
            <w:vAlign w:val="center"/>
          </w:tcPr>
          <w:p>
            <w:pPr>
              <w:pStyle w:val="13"/>
            </w:pPr>
            <w:r>
              <w:t>保障局内工作正常运转、开发区发展</w:t>
            </w:r>
          </w:p>
        </w:tc>
        <w:tc>
          <w:tcPr>
            <w:tcW w:w="1276" w:type="dxa"/>
            <w:vAlign w:val="center"/>
          </w:tcPr>
          <w:p>
            <w:pPr>
              <w:pStyle w:val="13"/>
            </w:pPr>
            <w:r>
              <w:t>落实我区工程质量监管和安全生产工作，保障局内工作正常运转、开发区发展</w:t>
            </w:r>
          </w:p>
        </w:tc>
        <w:tc>
          <w:tcPr>
            <w:tcW w:w="1843" w:type="dxa"/>
            <w:vAlign w:val="center"/>
          </w:tcPr>
          <w:p>
            <w:pPr>
              <w:pStyle w:val="13"/>
            </w:pPr>
            <w:r>
              <w:t>落实我区工程质量监管和安全生产工作，保障局内工作正常运转、开发区发展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服务对象满意度</w:t>
            </w:r>
          </w:p>
        </w:tc>
        <w:tc>
          <w:tcPr>
            <w:tcW w:w="1276" w:type="dxa"/>
            <w:vAlign w:val="center"/>
          </w:tcPr>
          <w:p>
            <w:pPr>
              <w:pStyle w:val="13"/>
            </w:pPr>
            <w:r>
              <w:t>≥90%</w:t>
            </w:r>
          </w:p>
        </w:tc>
        <w:tc>
          <w:tcPr>
            <w:tcW w:w="1843" w:type="dxa"/>
            <w:vAlign w:val="center"/>
          </w:tcPr>
          <w:p>
            <w:pPr>
              <w:pStyle w:val="13"/>
            </w:pPr>
            <w:r>
              <w:t>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2.节能诊断宣贯及诊断费用绩效目标表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13091625P0040BX10055E</w:t>
            </w:r>
          </w:p>
        </w:tc>
        <w:tc>
          <w:tcPr>
            <w:tcW w:w="1587" w:type="dxa"/>
            <w:vAlign w:val="center"/>
          </w:tcPr>
          <w:p>
            <w:pPr>
              <w:pStyle w:val="14"/>
            </w:pPr>
            <w:r>
              <w:t>项目名称</w:t>
            </w:r>
          </w:p>
        </w:tc>
        <w:tc>
          <w:tcPr>
            <w:tcW w:w="4423" w:type="dxa"/>
            <w:gridSpan w:val="3"/>
            <w:vAlign w:val="center"/>
          </w:tcPr>
          <w:p>
            <w:pPr>
              <w:pStyle w:val="13"/>
            </w:pPr>
            <w:r>
              <w:t>节能诊断宣贯及诊断费用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宣传节能政策,评估企业耗能情况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1.宣传节能政策,评估企业耗能情况</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做好综合管理工作</w:t>
            </w:r>
          </w:p>
        </w:tc>
        <w:tc>
          <w:tcPr>
            <w:tcW w:w="2891" w:type="dxa"/>
            <w:vAlign w:val="center"/>
          </w:tcPr>
          <w:p>
            <w:pPr>
              <w:pStyle w:val="13"/>
            </w:pPr>
            <w:r>
              <w:t>对重点用能企业进行节能诊断</w:t>
            </w:r>
          </w:p>
        </w:tc>
        <w:tc>
          <w:tcPr>
            <w:tcW w:w="1276" w:type="dxa"/>
            <w:vAlign w:val="center"/>
          </w:tcPr>
          <w:p>
            <w:pPr>
              <w:pStyle w:val="13"/>
            </w:pPr>
            <w:r>
              <w:t>聘请专业机构（人员）对区内重点用能企业节能诊断,进行节能政策宣传活动</w:t>
            </w:r>
          </w:p>
        </w:tc>
        <w:tc>
          <w:tcPr>
            <w:tcW w:w="1843" w:type="dxa"/>
            <w:vAlign w:val="center"/>
          </w:tcPr>
          <w:p>
            <w:pPr>
              <w:pStyle w:val="13"/>
            </w:pPr>
            <w:r>
              <w:t>聘请专业机构（人员）对区内重点用能企业节能诊断,进行节能政策宣传活动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及时性</w:t>
            </w:r>
          </w:p>
        </w:tc>
        <w:tc>
          <w:tcPr>
            <w:tcW w:w="1276" w:type="dxa"/>
            <w:vAlign w:val="center"/>
          </w:tcPr>
          <w:p>
            <w:pPr>
              <w:pStyle w:val="13"/>
            </w:pPr>
            <w:r>
              <w:t>按计划完成节能诊断及节能政策宣传活动</w:t>
            </w:r>
          </w:p>
        </w:tc>
        <w:tc>
          <w:tcPr>
            <w:tcW w:w="1843" w:type="dxa"/>
            <w:vAlign w:val="center"/>
          </w:tcPr>
          <w:p>
            <w:pPr>
              <w:pStyle w:val="13"/>
            </w:pPr>
            <w:r>
              <w:t>按计划完成节能诊断及节能政策宣传活动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不超过预算批复</w:t>
            </w:r>
          </w:p>
        </w:tc>
        <w:tc>
          <w:tcPr>
            <w:tcW w:w="2891" w:type="dxa"/>
            <w:vAlign w:val="center"/>
          </w:tcPr>
          <w:p>
            <w:pPr>
              <w:pStyle w:val="13"/>
            </w:pPr>
            <w:r>
              <w:t>不超过预算批复</w:t>
            </w:r>
          </w:p>
        </w:tc>
        <w:tc>
          <w:tcPr>
            <w:tcW w:w="1276" w:type="dxa"/>
            <w:vAlign w:val="center"/>
          </w:tcPr>
          <w:p>
            <w:pPr>
              <w:pStyle w:val="13"/>
            </w:pPr>
            <w:r>
              <w:t>控制在预算内</w:t>
            </w:r>
          </w:p>
        </w:tc>
        <w:tc>
          <w:tcPr>
            <w:tcW w:w="1843"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挖掘节能潜力，提升重点用能企业能效水平</w:t>
            </w:r>
          </w:p>
        </w:tc>
        <w:tc>
          <w:tcPr>
            <w:tcW w:w="2891" w:type="dxa"/>
            <w:vAlign w:val="center"/>
          </w:tcPr>
          <w:p>
            <w:pPr>
              <w:pStyle w:val="13"/>
            </w:pPr>
            <w:r>
              <w:t>挖掘节能潜力，提升重点用能企业能效水平</w:t>
            </w:r>
          </w:p>
        </w:tc>
        <w:tc>
          <w:tcPr>
            <w:tcW w:w="1276" w:type="dxa"/>
            <w:vAlign w:val="center"/>
          </w:tcPr>
          <w:p>
            <w:pPr>
              <w:pStyle w:val="13"/>
            </w:pPr>
            <w:r>
              <w:t>挖掘节能潜力，提升重点用能企业能效水平</w:t>
            </w:r>
          </w:p>
        </w:tc>
        <w:tc>
          <w:tcPr>
            <w:tcW w:w="1843" w:type="dxa"/>
            <w:vAlign w:val="center"/>
          </w:tcPr>
          <w:p>
            <w:pPr>
              <w:pStyle w:val="13"/>
            </w:pPr>
            <w:r>
              <w:t>挖掘节能潜力，提升重点用能企业能效水平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满意度</w:t>
            </w:r>
          </w:p>
        </w:tc>
        <w:tc>
          <w:tcPr>
            <w:tcW w:w="1276" w:type="dxa"/>
            <w:vAlign w:val="center"/>
          </w:tcPr>
          <w:p>
            <w:pPr>
              <w:pStyle w:val="13"/>
            </w:pPr>
            <w:r>
              <w:t>≥90%</w:t>
            </w:r>
          </w:p>
        </w:tc>
        <w:tc>
          <w:tcPr>
            <w:tcW w:w="1843" w:type="dxa"/>
            <w:vAlign w:val="center"/>
          </w:tcPr>
          <w:p>
            <w:pPr>
              <w:pStyle w:val="13"/>
            </w:pPr>
            <w:r>
              <w:t>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3.开发区</w:t>
      </w:r>
      <w:r>
        <w:rPr>
          <w:rFonts w:hint="eastAsia" w:ascii="方正仿宋_GBK" w:hAnsi="方正仿宋_GBK" w:eastAsia="方正仿宋_GBK" w:cs="方正仿宋_GBK"/>
          <w:color w:val="000000"/>
          <w:sz w:val="28"/>
          <w:lang w:eastAsia="zh-CN"/>
        </w:rPr>
        <w:t>“十五五”规划</w:t>
      </w:r>
      <w:r>
        <w:rPr>
          <w:rFonts w:ascii="方正仿宋_GBK" w:hAnsi="方正仿宋_GBK" w:eastAsia="方正仿宋_GBK" w:cs="方正仿宋_GBK"/>
          <w:color w:val="000000"/>
          <w:sz w:val="28"/>
        </w:rPr>
        <w:t>纲要编制绩效目标表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13091625P0040BX10057M</w:t>
            </w:r>
          </w:p>
        </w:tc>
        <w:tc>
          <w:tcPr>
            <w:tcW w:w="1587" w:type="dxa"/>
            <w:vAlign w:val="center"/>
          </w:tcPr>
          <w:p>
            <w:pPr>
              <w:pStyle w:val="14"/>
            </w:pPr>
            <w:r>
              <w:t>项目名称</w:t>
            </w:r>
          </w:p>
        </w:tc>
        <w:tc>
          <w:tcPr>
            <w:tcW w:w="4423" w:type="dxa"/>
            <w:gridSpan w:val="3"/>
            <w:vAlign w:val="center"/>
          </w:tcPr>
          <w:p>
            <w:pPr>
              <w:pStyle w:val="13"/>
            </w:pPr>
            <w:r>
              <w:t>开发区</w:t>
            </w:r>
            <w:r>
              <w:rPr>
                <w:rFonts w:hint="eastAsia"/>
                <w:lang w:eastAsia="zh-CN"/>
              </w:rPr>
              <w:t>“十五五”规划</w:t>
            </w:r>
            <w:r>
              <w:t>纲要编制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根据国家发改委要求，编制“十五五”规划纲要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1.根据国家发改委要求，编制“十五五”规划纲要</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综合事务管理</w:t>
            </w:r>
          </w:p>
        </w:tc>
        <w:tc>
          <w:tcPr>
            <w:tcW w:w="2891" w:type="dxa"/>
            <w:vAlign w:val="center"/>
          </w:tcPr>
          <w:p>
            <w:pPr>
              <w:pStyle w:val="13"/>
            </w:pPr>
            <w:r>
              <w:t>完成“十五五”规划纲要编制</w:t>
            </w:r>
          </w:p>
        </w:tc>
        <w:tc>
          <w:tcPr>
            <w:tcW w:w="1276" w:type="dxa"/>
            <w:vAlign w:val="center"/>
          </w:tcPr>
          <w:p>
            <w:pPr>
              <w:pStyle w:val="13"/>
            </w:pPr>
            <w:r>
              <w:t>完成“十五五”规划纲要编制</w:t>
            </w:r>
          </w:p>
        </w:tc>
        <w:tc>
          <w:tcPr>
            <w:tcW w:w="1843" w:type="dxa"/>
            <w:vAlign w:val="center"/>
          </w:tcPr>
          <w:p>
            <w:pPr>
              <w:pStyle w:val="13"/>
            </w:pPr>
            <w:r>
              <w:t>完成“十五五”规划纲要编制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按照时间节点完成规划纲要的编制</w:t>
            </w:r>
          </w:p>
        </w:tc>
        <w:tc>
          <w:tcPr>
            <w:tcW w:w="1276" w:type="dxa"/>
            <w:vAlign w:val="center"/>
          </w:tcPr>
          <w:p>
            <w:pPr>
              <w:pStyle w:val="13"/>
            </w:pPr>
            <w:r>
              <w:t>按照时间节点完成规划纲要的编制</w:t>
            </w:r>
          </w:p>
        </w:tc>
        <w:tc>
          <w:tcPr>
            <w:tcW w:w="1843" w:type="dxa"/>
            <w:vAlign w:val="center"/>
          </w:tcPr>
          <w:p>
            <w:pPr>
              <w:pStyle w:val="13"/>
            </w:pPr>
            <w:r>
              <w:t>按照时间节点完成规划纲要的编制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完成工作需要资金</w:t>
            </w:r>
          </w:p>
        </w:tc>
        <w:tc>
          <w:tcPr>
            <w:tcW w:w="2891" w:type="dxa"/>
            <w:vAlign w:val="center"/>
          </w:tcPr>
          <w:p>
            <w:pPr>
              <w:pStyle w:val="13"/>
            </w:pPr>
            <w:r>
              <w:t>控制在预算内</w:t>
            </w:r>
          </w:p>
        </w:tc>
        <w:tc>
          <w:tcPr>
            <w:tcW w:w="1276" w:type="dxa"/>
            <w:vAlign w:val="center"/>
          </w:tcPr>
          <w:p>
            <w:pPr>
              <w:pStyle w:val="13"/>
            </w:pPr>
            <w:r>
              <w:t>控制在预算内</w:t>
            </w:r>
          </w:p>
        </w:tc>
        <w:tc>
          <w:tcPr>
            <w:tcW w:w="1843"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推动高质量发展，加快建设现代化经济体系，坚持深化改革开放</w:t>
            </w:r>
          </w:p>
        </w:tc>
        <w:tc>
          <w:tcPr>
            <w:tcW w:w="2891" w:type="dxa"/>
            <w:vAlign w:val="center"/>
          </w:tcPr>
          <w:p>
            <w:pPr>
              <w:pStyle w:val="13"/>
            </w:pPr>
            <w:r>
              <w:t>完成编制“十五五”规划纲要，推动高质量发展，加快建设现代化经济体系，坚持深化改革开放</w:t>
            </w:r>
          </w:p>
        </w:tc>
        <w:tc>
          <w:tcPr>
            <w:tcW w:w="1276" w:type="dxa"/>
            <w:vAlign w:val="center"/>
          </w:tcPr>
          <w:p>
            <w:pPr>
              <w:pStyle w:val="13"/>
            </w:pPr>
            <w:r>
              <w:t>完成编制“十五五”规划纲要，推动高质量发展，加快建设现代化经济体系，坚持深化改革开放</w:t>
            </w:r>
          </w:p>
        </w:tc>
        <w:tc>
          <w:tcPr>
            <w:tcW w:w="1843" w:type="dxa"/>
            <w:vAlign w:val="center"/>
          </w:tcPr>
          <w:p>
            <w:pPr>
              <w:pStyle w:val="13"/>
            </w:pPr>
            <w:r>
              <w:t>完成编制“十五五”规划纲要，推动高质量发展，加快建设现代化经济体系，坚持深化改革开放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满意度</w:t>
            </w:r>
          </w:p>
        </w:tc>
        <w:tc>
          <w:tcPr>
            <w:tcW w:w="1276" w:type="dxa"/>
            <w:vAlign w:val="center"/>
          </w:tcPr>
          <w:p>
            <w:pPr>
              <w:pStyle w:val="13"/>
            </w:pPr>
            <w:r>
              <w:t>≥90%</w:t>
            </w:r>
          </w:p>
        </w:tc>
        <w:tc>
          <w:tcPr>
            <w:tcW w:w="1843" w:type="dxa"/>
            <w:vAlign w:val="center"/>
          </w:tcPr>
          <w:p>
            <w:pPr>
              <w:pStyle w:val="13"/>
            </w:pPr>
            <w:r>
              <w:t>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4.区域能评报告编制绩效目标表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13091625P0040BX100589</w:t>
            </w:r>
          </w:p>
        </w:tc>
        <w:tc>
          <w:tcPr>
            <w:tcW w:w="1587" w:type="dxa"/>
            <w:vAlign w:val="center"/>
          </w:tcPr>
          <w:p>
            <w:pPr>
              <w:pStyle w:val="14"/>
            </w:pPr>
            <w:r>
              <w:t>项目名称</w:t>
            </w:r>
          </w:p>
        </w:tc>
        <w:tc>
          <w:tcPr>
            <w:tcW w:w="4423" w:type="dxa"/>
            <w:gridSpan w:val="3"/>
            <w:vAlign w:val="center"/>
          </w:tcPr>
          <w:p>
            <w:pPr>
              <w:pStyle w:val="13"/>
            </w:pPr>
            <w:r>
              <w:t>区域能评报告编制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w:t>
            </w:r>
          </w:p>
        </w:tc>
        <w:tc>
          <w:tcPr>
            <w:tcW w:w="1587" w:type="dxa"/>
            <w:vAlign w:val="center"/>
          </w:tcPr>
          <w:p>
            <w:pPr>
              <w:pStyle w:val="14"/>
            </w:pPr>
            <w:r>
              <w:t>其中：财政    资金</w:t>
            </w:r>
          </w:p>
        </w:tc>
        <w:tc>
          <w:tcPr>
            <w:tcW w:w="1304" w:type="dxa"/>
            <w:vAlign w:val="center"/>
          </w:tcPr>
          <w:p>
            <w:pPr>
              <w:pStyle w:val="13"/>
            </w:pPr>
            <w:r>
              <w:t>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明确与本区域产业规划相适应的各项节能措施和能效标准，编制区域节能报告。</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1.明确与本区域产业规划相适应的各项节能措施和能效标准，编制区域节能报告。</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综合事务管理</w:t>
            </w:r>
          </w:p>
        </w:tc>
        <w:tc>
          <w:tcPr>
            <w:tcW w:w="2891" w:type="dxa"/>
            <w:vAlign w:val="center"/>
          </w:tcPr>
          <w:p>
            <w:pPr>
              <w:pStyle w:val="13"/>
            </w:pPr>
            <w:r>
              <w:t>完成编制区域节能报告</w:t>
            </w:r>
          </w:p>
        </w:tc>
        <w:tc>
          <w:tcPr>
            <w:tcW w:w="1276" w:type="dxa"/>
            <w:vAlign w:val="center"/>
          </w:tcPr>
          <w:p>
            <w:pPr>
              <w:pStyle w:val="13"/>
            </w:pPr>
            <w:r>
              <w:t>完成编制区域节能报告</w:t>
            </w:r>
          </w:p>
        </w:tc>
        <w:tc>
          <w:tcPr>
            <w:tcW w:w="1843" w:type="dxa"/>
            <w:vAlign w:val="center"/>
          </w:tcPr>
          <w:p>
            <w:pPr>
              <w:pStyle w:val="13"/>
            </w:pPr>
            <w:r>
              <w:t>完成编制区域节能报告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控制在预算内</w:t>
            </w:r>
          </w:p>
        </w:tc>
        <w:tc>
          <w:tcPr>
            <w:tcW w:w="1843"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及时性</w:t>
            </w:r>
          </w:p>
        </w:tc>
        <w:tc>
          <w:tcPr>
            <w:tcW w:w="1276" w:type="dxa"/>
            <w:vAlign w:val="center"/>
          </w:tcPr>
          <w:p>
            <w:pPr>
              <w:pStyle w:val="13"/>
            </w:pPr>
            <w:r>
              <w:t>按上级要求的时间节点完成</w:t>
            </w:r>
          </w:p>
        </w:tc>
        <w:tc>
          <w:tcPr>
            <w:tcW w:w="1843" w:type="dxa"/>
            <w:vAlign w:val="center"/>
          </w:tcPr>
          <w:p>
            <w:pPr>
              <w:pStyle w:val="13"/>
            </w:pPr>
            <w:r>
              <w:t>按上级要求的时间节点完成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落实能源双控，优化营商环境</w:t>
            </w:r>
          </w:p>
        </w:tc>
        <w:tc>
          <w:tcPr>
            <w:tcW w:w="2891" w:type="dxa"/>
            <w:vAlign w:val="center"/>
          </w:tcPr>
          <w:p>
            <w:pPr>
              <w:pStyle w:val="13"/>
            </w:pPr>
            <w:r>
              <w:t>落实能源双控，优化营商环境</w:t>
            </w:r>
          </w:p>
        </w:tc>
        <w:tc>
          <w:tcPr>
            <w:tcW w:w="1276" w:type="dxa"/>
            <w:vAlign w:val="center"/>
          </w:tcPr>
          <w:p>
            <w:pPr>
              <w:pStyle w:val="13"/>
            </w:pPr>
            <w:r>
              <w:t>落实能源双控，优化营商环境</w:t>
            </w:r>
          </w:p>
        </w:tc>
        <w:tc>
          <w:tcPr>
            <w:tcW w:w="1843" w:type="dxa"/>
            <w:vAlign w:val="center"/>
          </w:tcPr>
          <w:p>
            <w:pPr>
              <w:pStyle w:val="13"/>
            </w:pPr>
            <w:r>
              <w:t>落实能源双控，优化营商环境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满意度</w:t>
            </w:r>
          </w:p>
        </w:tc>
        <w:tc>
          <w:tcPr>
            <w:tcW w:w="1276" w:type="dxa"/>
            <w:vAlign w:val="center"/>
          </w:tcPr>
          <w:p>
            <w:pPr>
              <w:pStyle w:val="13"/>
            </w:pPr>
            <w:r>
              <w:t>≥90%</w:t>
            </w:r>
          </w:p>
        </w:tc>
        <w:tc>
          <w:tcPr>
            <w:tcW w:w="1843" w:type="dxa"/>
            <w:vAlign w:val="center"/>
          </w:tcPr>
          <w:p>
            <w:pPr>
              <w:pStyle w:val="13"/>
            </w:pPr>
            <w:r>
              <w:t>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5.双体系认证审核费绩效目标表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13091625P0040BX100510</w:t>
            </w:r>
          </w:p>
        </w:tc>
        <w:tc>
          <w:tcPr>
            <w:tcW w:w="1587" w:type="dxa"/>
            <w:vAlign w:val="center"/>
          </w:tcPr>
          <w:p>
            <w:pPr>
              <w:pStyle w:val="14"/>
            </w:pPr>
            <w:r>
              <w:t>项目名称</w:t>
            </w:r>
          </w:p>
        </w:tc>
        <w:tc>
          <w:tcPr>
            <w:tcW w:w="4423" w:type="dxa"/>
            <w:gridSpan w:val="3"/>
            <w:vAlign w:val="center"/>
          </w:tcPr>
          <w:p>
            <w:pPr>
              <w:pStyle w:val="13"/>
            </w:pPr>
            <w:r>
              <w:t>双体系认证审核费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确保双体系证书顺利通过年度审核</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1.60</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1.确保双体系证书顺利通过年度审核</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综合业务管理工作</w:t>
            </w:r>
          </w:p>
        </w:tc>
        <w:tc>
          <w:tcPr>
            <w:tcW w:w="2891" w:type="dxa"/>
            <w:vAlign w:val="center"/>
          </w:tcPr>
          <w:p>
            <w:pPr>
              <w:pStyle w:val="13"/>
            </w:pPr>
            <w:r>
              <w:t>完成双体系证书年度审核</w:t>
            </w:r>
          </w:p>
        </w:tc>
        <w:tc>
          <w:tcPr>
            <w:tcW w:w="1276" w:type="dxa"/>
            <w:vAlign w:val="center"/>
          </w:tcPr>
          <w:p>
            <w:pPr>
              <w:pStyle w:val="13"/>
            </w:pPr>
            <w:r>
              <w:t>完成双体系证书年度审核</w:t>
            </w:r>
          </w:p>
        </w:tc>
        <w:tc>
          <w:tcPr>
            <w:tcW w:w="1843" w:type="dxa"/>
            <w:vAlign w:val="center"/>
          </w:tcPr>
          <w:p>
            <w:pPr>
              <w:pStyle w:val="13"/>
            </w:pPr>
            <w:r>
              <w:t>完成双体系证书年度审核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及时性</w:t>
            </w:r>
          </w:p>
        </w:tc>
        <w:tc>
          <w:tcPr>
            <w:tcW w:w="1276" w:type="dxa"/>
            <w:vAlign w:val="center"/>
          </w:tcPr>
          <w:p>
            <w:pPr>
              <w:pStyle w:val="13"/>
            </w:pPr>
            <w:r>
              <w:t>及时拨付资金、按时完成双体系认证审核</w:t>
            </w:r>
          </w:p>
        </w:tc>
        <w:tc>
          <w:tcPr>
            <w:tcW w:w="1843" w:type="dxa"/>
            <w:vAlign w:val="center"/>
          </w:tcPr>
          <w:p>
            <w:pPr>
              <w:pStyle w:val="13"/>
            </w:pPr>
            <w:r>
              <w:t>及时拨付资金、按时完成双体系认证审核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控制在预算批复数内</w:t>
            </w:r>
          </w:p>
        </w:tc>
        <w:tc>
          <w:tcPr>
            <w:tcW w:w="2891" w:type="dxa"/>
            <w:vAlign w:val="center"/>
          </w:tcPr>
          <w:p>
            <w:pPr>
              <w:pStyle w:val="13"/>
            </w:pPr>
            <w:r>
              <w:t>控制在预算批复数内</w:t>
            </w:r>
          </w:p>
        </w:tc>
        <w:tc>
          <w:tcPr>
            <w:tcW w:w="1276" w:type="dxa"/>
            <w:vAlign w:val="center"/>
          </w:tcPr>
          <w:p>
            <w:pPr>
              <w:pStyle w:val="13"/>
            </w:pPr>
            <w:r>
              <w:t>控制在预算批复数内</w:t>
            </w:r>
          </w:p>
        </w:tc>
        <w:tc>
          <w:tcPr>
            <w:tcW w:w="1843" w:type="dxa"/>
            <w:vAlign w:val="center"/>
          </w:tcPr>
          <w:p>
            <w:pPr>
              <w:pStyle w:val="13"/>
            </w:pPr>
            <w:r>
              <w:t>不超过预算批复数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双体系证书顺利通过年度审核</w:t>
            </w:r>
          </w:p>
        </w:tc>
        <w:tc>
          <w:tcPr>
            <w:tcW w:w="2891" w:type="dxa"/>
            <w:vAlign w:val="center"/>
          </w:tcPr>
          <w:p>
            <w:pPr>
              <w:pStyle w:val="13"/>
            </w:pPr>
            <w:r>
              <w:t>双体系证书顺利通过年度审核</w:t>
            </w:r>
          </w:p>
        </w:tc>
        <w:tc>
          <w:tcPr>
            <w:tcW w:w="1276" w:type="dxa"/>
            <w:vAlign w:val="center"/>
          </w:tcPr>
          <w:p>
            <w:pPr>
              <w:pStyle w:val="13"/>
            </w:pPr>
            <w:r>
              <w:t>双体系证书顺利通过年度审核</w:t>
            </w:r>
          </w:p>
        </w:tc>
        <w:tc>
          <w:tcPr>
            <w:tcW w:w="1843" w:type="dxa"/>
            <w:vAlign w:val="center"/>
          </w:tcPr>
          <w:p>
            <w:pPr>
              <w:pStyle w:val="13"/>
            </w:pPr>
            <w:r>
              <w:t>双体系证书顺利通过年度审核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满意度</w:t>
            </w:r>
          </w:p>
        </w:tc>
        <w:tc>
          <w:tcPr>
            <w:tcW w:w="1276" w:type="dxa"/>
            <w:vAlign w:val="center"/>
          </w:tcPr>
          <w:p>
            <w:pPr>
              <w:pStyle w:val="13"/>
            </w:pPr>
            <w:r>
              <w:t>≥90%</w:t>
            </w:r>
          </w:p>
        </w:tc>
        <w:tc>
          <w:tcPr>
            <w:tcW w:w="1843" w:type="dxa"/>
            <w:vAlign w:val="center"/>
          </w:tcPr>
          <w:p>
            <w:pPr>
              <w:pStyle w:val="13"/>
            </w:pPr>
            <w:r>
              <w:t>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6.推进开发区综合评价、外资外贸等商务工作绩效目标表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13091625P0040BX10054T</w:t>
            </w:r>
          </w:p>
        </w:tc>
        <w:tc>
          <w:tcPr>
            <w:tcW w:w="1587" w:type="dxa"/>
            <w:vAlign w:val="center"/>
          </w:tcPr>
          <w:p>
            <w:pPr>
              <w:pStyle w:val="14"/>
            </w:pPr>
            <w:r>
              <w:t>项目名称</w:t>
            </w:r>
          </w:p>
        </w:tc>
        <w:tc>
          <w:tcPr>
            <w:tcW w:w="4423" w:type="dxa"/>
            <w:gridSpan w:val="3"/>
            <w:vAlign w:val="center"/>
          </w:tcPr>
          <w:p>
            <w:pPr>
              <w:pStyle w:val="13"/>
            </w:pPr>
            <w:r>
              <w:t>推进开发区综合评价、外资外贸等商务工作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w:t>
            </w:r>
          </w:p>
        </w:tc>
        <w:tc>
          <w:tcPr>
            <w:tcW w:w="1587" w:type="dxa"/>
            <w:vAlign w:val="center"/>
          </w:tcPr>
          <w:p>
            <w:pPr>
              <w:pStyle w:val="14"/>
            </w:pPr>
            <w:r>
              <w:t>其中：财政    资金</w:t>
            </w:r>
          </w:p>
        </w:tc>
        <w:tc>
          <w:tcPr>
            <w:tcW w:w="1304" w:type="dxa"/>
            <w:vAlign w:val="center"/>
          </w:tcPr>
          <w:p>
            <w:pPr>
              <w:pStyle w:val="13"/>
            </w:pPr>
            <w:r>
              <w:t>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按时完成国家开发区综合发展水平评价材料的上报工作和商务部门下达的工作</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1.按时完成国家开发区综合发展水平评价材料的上报工作和商务部门下达的工作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做好综合业务管理工作</w:t>
            </w:r>
          </w:p>
        </w:tc>
        <w:tc>
          <w:tcPr>
            <w:tcW w:w="2891" w:type="dxa"/>
            <w:vAlign w:val="center"/>
          </w:tcPr>
          <w:p>
            <w:pPr>
              <w:pStyle w:val="13"/>
            </w:pPr>
            <w:r>
              <w:t>做好综合业务管理工作</w:t>
            </w:r>
          </w:p>
        </w:tc>
        <w:tc>
          <w:tcPr>
            <w:tcW w:w="1276" w:type="dxa"/>
            <w:vAlign w:val="center"/>
          </w:tcPr>
          <w:p>
            <w:pPr>
              <w:pStyle w:val="13"/>
            </w:pPr>
            <w:r>
              <w:t>完成商务相关工作、完成国家开发区综合发展水平评价材料的上报</w:t>
            </w:r>
          </w:p>
        </w:tc>
        <w:tc>
          <w:tcPr>
            <w:tcW w:w="1843" w:type="dxa"/>
            <w:vAlign w:val="center"/>
          </w:tcPr>
          <w:p>
            <w:pPr>
              <w:pStyle w:val="13"/>
            </w:pPr>
            <w:r>
              <w:t>完成商务相关工作、完成国家开发区综合发展水平评价材料的上报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及时性</w:t>
            </w:r>
          </w:p>
        </w:tc>
        <w:tc>
          <w:tcPr>
            <w:tcW w:w="1276" w:type="dxa"/>
            <w:vAlign w:val="center"/>
          </w:tcPr>
          <w:p>
            <w:pPr>
              <w:pStyle w:val="13"/>
            </w:pPr>
            <w:r>
              <w:t>按照时间节点完成各项工作</w:t>
            </w:r>
          </w:p>
        </w:tc>
        <w:tc>
          <w:tcPr>
            <w:tcW w:w="1843" w:type="dxa"/>
            <w:vAlign w:val="center"/>
          </w:tcPr>
          <w:p>
            <w:pPr>
              <w:pStyle w:val="13"/>
            </w:pPr>
            <w:r>
              <w:t>按照时间节点完成各项工作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控制在预算内</w:t>
            </w:r>
          </w:p>
        </w:tc>
        <w:tc>
          <w:tcPr>
            <w:tcW w:w="1843"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按时间节点完成工作，保障开发区发展</w:t>
            </w:r>
          </w:p>
        </w:tc>
        <w:tc>
          <w:tcPr>
            <w:tcW w:w="2891" w:type="dxa"/>
            <w:vAlign w:val="center"/>
          </w:tcPr>
          <w:p>
            <w:pPr>
              <w:pStyle w:val="13"/>
            </w:pPr>
            <w:r>
              <w:t>按时间节点完成工作，保障开发区发展</w:t>
            </w:r>
          </w:p>
        </w:tc>
        <w:tc>
          <w:tcPr>
            <w:tcW w:w="1276" w:type="dxa"/>
            <w:vAlign w:val="center"/>
          </w:tcPr>
          <w:p>
            <w:pPr>
              <w:pStyle w:val="13"/>
            </w:pPr>
            <w:r>
              <w:t>服务企业、完成上级工作，保障开发区发展</w:t>
            </w:r>
          </w:p>
        </w:tc>
        <w:tc>
          <w:tcPr>
            <w:tcW w:w="1843" w:type="dxa"/>
            <w:vAlign w:val="center"/>
          </w:tcPr>
          <w:p>
            <w:pPr>
              <w:pStyle w:val="13"/>
            </w:pPr>
            <w:r>
              <w:t>服务企业、完成上级工作，保障开发区发展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满意度</w:t>
            </w:r>
          </w:p>
        </w:tc>
        <w:tc>
          <w:tcPr>
            <w:tcW w:w="1276" w:type="dxa"/>
            <w:vAlign w:val="center"/>
          </w:tcPr>
          <w:p>
            <w:pPr>
              <w:pStyle w:val="13"/>
            </w:pPr>
            <w:r>
              <w:t>≥90%</w:t>
            </w:r>
          </w:p>
        </w:tc>
        <w:tc>
          <w:tcPr>
            <w:tcW w:w="1843" w:type="dxa"/>
            <w:vAlign w:val="center"/>
          </w:tcPr>
          <w:p>
            <w:pPr>
              <w:pStyle w:val="13"/>
            </w:pPr>
            <w:r>
              <w:t>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7.项目评审费绩效目标表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13091625P0040BX10050C</w:t>
            </w:r>
          </w:p>
        </w:tc>
        <w:tc>
          <w:tcPr>
            <w:tcW w:w="1587" w:type="dxa"/>
            <w:vAlign w:val="center"/>
          </w:tcPr>
          <w:p>
            <w:pPr>
              <w:pStyle w:val="14"/>
            </w:pPr>
            <w:r>
              <w:t>项目名称</w:t>
            </w:r>
          </w:p>
        </w:tc>
        <w:tc>
          <w:tcPr>
            <w:tcW w:w="4423" w:type="dxa"/>
            <w:gridSpan w:val="3"/>
            <w:vAlign w:val="center"/>
          </w:tcPr>
          <w:p>
            <w:pPr>
              <w:pStyle w:val="13"/>
            </w:pPr>
            <w:r>
              <w:t>项目评审费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w:t>
            </w:r>
          </w:p>
        </w:tc>
        <w:tc>
          <w:tcPr>
            <w:tcW w:w="1587" w:type="dxa"/>
            <w:vAlign w:val="center"/>
          </w:tcPr>
          <w:p>
            <w:pPr>
              <w:pStyle w:val="14"/>
            </w:pPr>
            <w:r>
              <w:t>其中：财政    资金</w:t>
            </w:r>
          </w:p>
        </w:tc>
        <w:tc>
          <w:tcPr>
            <w:tcW w:w="1304" w:type="dxa"/>
            <w:vAlign w:val="center"/>
          </w:tcPr>
          <w:p>
            <w:pPr>
              <w:pStyle w:val="13"/>
            </w:pPr>
            <w:r>
              <w:t>50.00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用于企业项目可研,初设,概算,社会稳定评估报告评审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20.00</w:t>
            </w:r>
          </w:p>
        </w:tc>
        <w:tc>
          <w:tcPr>
            <w:tcW w:w="1304" w:type="dxa"/>
            <w:vAlign w:val="center"/>
          </w:tcPr>
          <w:p>
            <w:pPr>
              <w:pStyle w:val="15"/>
            </w:pPr>
            <w:r>
              <w:t>20.00</w:t>
            </w:r>
          </w:p>
        </w:tc>
        <w:tc>
          <w:tcPr>
            <w:tcW w:w="3119"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1.用于企业项目可研,初设,概算,社会稳定评估报告评审</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做好综合管理工作</w:t>
            </w:r>
          </w:p>
        </w:tc>
        <w:tc>
          <w:tcPr>
            <w:tcW w:w="2891" w:type="dxa"/>
            <w:vAlign w:val="center"/>
          </w:tcPr>
          <w:p>
            <w:pPr>
              <w:pStyle w:val="13"/>
            </w:pPr>
            <w:r>
              <w:t>做好综合管理工作</w:t>
            </w:r>
          </w:p>
        </w:tc>
        <w:tc>
          <w:tcPr>
            <w:tcW w:w="1276" w:type="dxa"/>
            <w:vAlign w:val="center"/>
          </w:tcPr>
          <w:p>
            <w:pPr>
              <w:pStyle w:val="13"/>
            </w:pPr>
            <w:r>
              <w:t>聘请专业机构（人员）对区内项目可研,初设,概算,社会稳定风险评估</w:t>
            </w:r>
          </w:p>
        </w:tc>
        <w:tc>
          <w:tcPr>
            <w:tcW w:w="1843" w:type="dxa"/>
            <w:vAlign w:val="center"/>
          </w:tcPr>
          <w:p>
            <w:pPr>
              <w:pStyle w:val="13"/>
            </w:pPr>
            <w:r>
              <w:t>聘请专业机构（人员）对区内项目可研,初设,概算,社会稳定风险评估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按计划完成评估报告工作</w:t>
            </w:r>
          </w:p>
        </w:tc>
        <w:tc>
          <w:tcPr>
            <w:tcW w:w="1276" w:type="dxa"/>
            <w:vAlign w:val="center"/>
          </w:tcPr>
          <w:p>
            <w:pPr>
              <w:pStyle w:val="13"/>
            </w:pPr>
            <w:r>
              <w:t>按计划完成评估报告工作、及时拨付资金</w:t>
            </w:r>
          </w:p>
        </w:tc>
        <w:tc>
          <w:tcPr>
            <w:tcW w:w="1843" w:type="dxa"/>
            <w:vAlign w:val="center"/>
          </w:tcPr>
          <w:p>
            <w:pPr>
              <w:pStyle w:val="13"/>
            </w:pPr>
            <w:r>
              <w:t>按计划完成评估报告工作、及时拨付资金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控制在预算批复数内</w:t>
            </w:r>
          </w:p>
        </w:tc>
        <w:tc>
          <w:tcPr>
            <w:tcW w:w="2891" w:type="dxa"/>
            <w:vAlign w:val="center"/>
          </w:tcPr>
          <w:p>
            <w:pPr>
              <w:pStyle w:val="13"/>
            </w:pPr>
            <w:r>
              <w:t>控制在预算批复数内</w:t>
            </w:r>
          </w:p>
        </w:tc>
        <w:tc>
          <w:tcPr>
            <w:tcW w:w="1276" w:type="dxa"/>
            <w:vAlign w:val="center"/>
          </w:tcPr>
          <w:p>
            <w:pPr>
              <w:pStyle w:val="13"/>
            </w:pPr>
            <w:r>
              <w:t>控制在预算批复数内</w:t>
            </w:r>
          </w:p>
        </w:tc>
        <w:tc>
          <w:tcPr>
            <w:tcW w:w="1843" w:type="dxa"/>
            <w:vAlign w:val="center"/>
          </w:tcPr>
          <w:p>
            <w:pPr>
              <w:pStyle w:val="13"/>
            </w:pPr>
            <w:r>
              <w:t>不超过预算数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确保开发区项目能够正常推进</w:t>
            </w:r>
          </w:p>
        </w:tc>
        <w:tc>
          <w:tcPr>
            <w:tcW w:w="2891" w:type="dxa"/>
            <w:vAlign w:val="center"/>
          </w:tcPr>
          <w:p>
            <w:pPr>
              <w:pStyle w:val="13"/>
            </w:pPr>
            <w:r>
              <w:t>确保开发区项目能够正常推进</w:t>
            </w:r>
          </w:p>
        </w:tc>
        <w:tc>
          <w:tcPr>
            <w:tcW w:w="1276" w:type="dxa"/>
            <w:vAlign w:val="center"/>
          </w:tcPr>
          <w:p>
            <w:pPr>
              <w:pStyle w:val="13"/>
            </w:pPr>
            <w:r>
              <w:t>对区内企业项目可研,初设,概算,社会稳定风险水平进行评审，保证项目正常推进</w:t>
            </w:r>
          </w:p>
        </w:tc>
        <w:tc>
          <w:tcPr>
            <w:tcW w:w="1843" w:type="dxa"/>
            <w:vAlign w:val="center"/>
          </w:tcPr>
          <w:p>
            <w:pPr>
              <w:pStyle w:val="13"/>
            </w:pPr>
            <w:r>
              <w:t>对区内企业项目可研,初设,概算,社会稳定风险水平进行评审，保证项目正常推进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满意度</w:t>
            </w:r>
          </w:p>
        </w:tc>
        <w:tc>
          <w:tcPr>
            <w:tcW w:w="1276" w:type="dxa"/>
            <w:vAlign w:val="center"/>
          </w:tcPr>
          <w:p>
            <w:pPr>
              <w:pStyle w:val="13"/>
            </w:pPr>
            <w:r>
              <w:t>≥90%</w:t>
            </w:r>
          </w:p>
        </w:tc>
        <w:tc>
          <w:tcPr>
            <w:tcW w:w="1843" w:type="dxa"/>
            <w:vAlign w:val="center"/>
          </w:tcPr>
          <w:p>
            <w:pPr>
              <w:pStyle w:val="13"/>
            </w:pPr>
            <w:r>
              <w:t>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8.新疆、西藏、边境合作区援助费绩效目标表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13091625P0040BX100562</w:t>
            </w:r>
          </w:p>
        </w:tc>
        <w:tc>
          <w:tcPr>
            <w:tcW w:w="1587" w:type="dxa"/>
            <w:vAlign w:val="center"/>
          </w:tcPr>
          <w:p>
            <w:pPr>
              <w:pStyle w:val="14"/>
            </w:pPr>
            <w:r>
              <w:t>项目名称</w:t>
            </w:r>
          </w:p>
        </w:tc>
        <w:tc>
          <w:tcPr>
            <w:tcW w:w="4423" w:type="dxa"/>
            <w:gridSpan w:val="3"/>
            <w:vAlign w:val="center"/>
          </w:tcPr>
          <w:p>
            <w:pPr>
              <w:pStyle w:val="13"/>
            </w:pPr>
            <w:r>
              <w:t>新疆、西藏、边境合作区援助费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为加强国家级经开区与中西部地区之间的合作交流，开展援疆、援藏、援助边（跨）境经济合作区相关工作。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30.00</w:t>
            </w:r>
          </w:p>
        </w:tc>
        <w:tc>
          <w:tcPr>
            <w:tcW w:w="3119" w:type="dxa"/>
            <w:gridSpan w:val="2"/>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1.为加强国家级经开区与中西部地区之间的合作交流，开展援疆、援藏、援助边（跨）境经济合作区相关工作。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援助个数</w:t>
            </w:r>
          </w:p>
        </w:tc>
        <w:tc>
          <w:tcPr>
            <w:tcW w:w="2891" w:type="dxa"/>
            <w:vAlign w:val="center"/>
          </w:tcPr>
          <w:p>
            <w:pPr>
              <w:pStyle w:val="13"/>
            </w:pPr>
            <w:r>
              <w:t>援疆、援藏、援助边（跨）境经济合作区</w:t>
            </w:r>
          </w:p>
        </w:tc>
        <w:tc>
          <w:tcPr>
            <w:tcW w:w="1276" w:type="dxa"/>
            <w:vAlign w:val="center"/>
          </w:tcPr>
          <w:p>
            <w:pPr>
              <w:pStyle w:val="13"/>
            </w:pPr>
            <w:r>
              <w:t>3个</w:t>
            </w:r>
          </w:p>
        </w:tc>
        <w:tc>
          <w:tcPr>
            <w:tcW w:w="1843" w:type="dxa"/>
            <w:vAlign w:val="center"/>
          </w:tcPr>
          <w:p>
            <w:pPr>
              <w:pStyle w:val="13"/>
            </w:pPr>
            <w:r>
              <w:t>援疆、援藏、援助边（跨）境经济合作区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援助金额</w:t>
            </w:r>
          </w:p>
        </w:tc>
        <w:tc>
          <w:tcPr>
            <w:tcW w:w="2891" w:type="dxa"/>
            <w:vAlign w:val="center"/>
          </w:tcPr>
          <w:p>
            <w:pPr>
              <w:pStyle w:val="13"/>
            </w:pPr>
            <w:r>
              <w:t>援助金额</w:t>
            </w:r>
          </w:p>
        </w:tc>
        <w:tc>
          <w:tcPr>
            <w:tcW w:w="1276" w:type="dxa"/>
            <w:vAlign w:val="center"/>
          </w:tcPr>
          <w:p>
            <w:pPr>
              <w:pStyle w:val="13"/>
            </w:pPr>
            <w:r>
              <w:t>30万元</w:t>
            </w:r>
          </w:p>
        </w:tc>
        <w:tc>
          <w:tcPr>
            <w:tcW w:w="1843" w:type="dxa"/>
            <w:vAlign w:val="center"/>
          </w:tcPr>
          <w:p>
            <w:pPr>
              <w:pStyle w:val="13"/>
            </w:pPr>
            <w:r>
              <w:t>每区援助10万元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及时拨付</w:t>
            </w:r>
          </w:p>
        </w:tc>
        <w:tc>
          <w:tcPr>
            <w:tcW w:w="2891" w:type="dxa"/>
            <w:vAlign w:val="center"/>
          </w:tcPr>
          <w:p>
            <w:pPr>
              <w:pStyle w:val="13"/>
            </w:pPr>
            <w:r>
              <w:t>及时拨付</w:t>
            </w:r>
          </w:p>
        </w:tc>
        <w:tc>
          <w:tcPr>
            <w:tcW w:w="1276" w:type="dxa"/>
            <w:vAlign w:val="center"/>
          </w:tcPr>
          <w:p>
            <w:pPr>
              <w:pStyle w:val="13"/>
            </w:pPr>
            <w:r>
              <w:t>及时拨付</w:t>
            </w:r>
          </w:p>
        </w:tc>
        <w:tc>
          <w:tcPr>
            <w:tcW w:w="1843" w:type="dxa"/>
            <w:vAlign w:val="center"/>
          </w:tcPr>
          <w:p>
            <w:pPr>
              <w:pStyle w:val="13"/>
            </w:pPr>
            <w:r>
              <w:t>12月31日前拨付完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加强国家级经开区与中西部地区之间的合作交流</w:t>
            </w:r>
          </w:p>
        </w:tc>
        <w:tc>
          <w:tcPr>
            <w:tcW w:w="2891" w:type="dxa"/>
            <w:vAlign w:val="center"/>
          </w:tcPr>
          <w:p>
            <w:pPr>
              <w:pStyle w:val="13"/>
            </w:pPr>
            <w:r>
              <w:t>加强国家级经开区与中西部地区之间的合作交流</w:t>
            </w:r>
          </w:p>
        </w:tc>
        <w:tc>
          <w:tcPr>
            <w:tcW w:w="1276" w:type="dxa"/>
            <w:vAlign w:val="center"/>
          </w:tcPr>
          <w:p>
            <w:pPr>
              <w:pStyle w:val="13"/>
            </w:pPr>
            <w:r>
              <w:t>加强国家级经开区与中西部地区之间的合作交流</w:t>
            </w:r>
          </w:p>
        </w:tc>
        <w:tc>
          <w:tcPr>
            <w:tcW w:w="1843" w:type="dxa"/>
            <w:vAlign w:val="center"/>
          </w:tcPr>
          <w:p>
            <w:pPr>
              <w:pStyle w:val="13"/>
            </w:pPr>
            <w:r>
              <w:t>加强国家级经开区与中西部地区之间的合作交流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满意度</w:t>
            </w:r>
          </w:p>
        </w:tc>
        <w:tc>
          <w:tcPr>
            <w:tcW w:w="1276" w:type="dxa"/>
            <w:vAlign w:val="center"/>
          </w:tcPr>
          <w:p>
            <w:pPr>
              <w:pStyle w:val="13"/>
            </w:pPr>
            <w:r>
              <w:t>≥90%</w:t>
            </w:r>
          </w:p>
        </w:tc>
        <w:tc>
          <w:tcPr>
            <w:tcW w:w="1843" w:type="dxa"/>
            <w:vAlign w:val="center"/>
          </w:tcPr>
          <w:p>
            <w:pPr>
              <w:pStyle w:val="13"/>
            </w:pPr>
            <w:r>
              <w:t>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9.综合事务管理绩效目标表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13091625P0040BX10052K</w:t>
            </w:r>
          </w:p>
        </w:tc>
        <w:tc>
          <w:tcPr>
            <w:tcW w:w="1587" w:type="dxa"/>
            <w:vAlign w:val="center"/>
          </w:tcPr>
          <w:p>
            <w:pPr>
              <w:pStyle w:val="14"/>
            </w:pPr>
            <w:r>
              <w:t>项目名称</w:t>
            </w:r>
          </w:p>
        </w:tc>
        <w:tc>
          <w:tcPr>
            <w:tcW w:w="4423" w:type="dxa"/>
            <w:gridSpan w:val="3"/>
            <w:vAlign w:val="center"/>
          </w:tcPr>
          <w:p>
            <w:pPr>
              <w:pStyle w:val="13"/>
            </w:pPr>
            <w:r>
              <w:t>综合事务管理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25.00</w:t>
            </w:r>
          </w:p>
        </w:tc>
        <w:tc>
          <w:tcPr>
            <w:tcW w:w="1587" w:type="dxa"/>
            <w:vAlign w:val="center"/>
          </w:tcPr>
          <w:p>
            <w:pPr>
              <w:pStyle w:val="14"/>
            </w:pPr>
            <w:r>
              <w:t>其中：财政    资金</w:t>
            </w:r>
          </w:p>
        </w:tc>
        <w:tc>
          <w:tcPr>
            <w:tcW w:w="1304" w:type="dxa"/>
            <w:vAlign w:val="center"/>
          </w:tcPr>
          <w:p>
            <w:pPr>
              <w:pStyle w:val="13"/>
            </w:pPr>
            <w:r>
              <w:t>25.00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完成局内各项工作，提升人员素养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6.25</w:t>
            </w:r>
          </w:p>
        </w:tc>
        <w:tc>
          <w:tcPr>
            <w:tcW w:w="1587" w:type="dxa"/>
            <w:vAlign w:val="center"/>
          </w:tcPr>
          <w:p>
            <w:pPr>
              <w:pStyle w:val="15"/>
            </w:pPr>
            <w:r>
              <w:t>12.50</w:t>
            </w:r>
          </w:p>
        </w:tc>
        <w:tc>
          <w:tcPr>
            <w:tcW w:w="1304" w:type="dxa"/>
            <w:vAlign w:val="center"/>
          </w:tcPr>
          <w:p>
            <w:pPr>
              <w:pStyle w:val="15"/>
            </w:pPr>
            <w:r>
              <w:t>18.75</w:t>
            </w:r>
          </w:p>
        </w:tc>
        <w:tc>
          <w:tcPr>
            <w:tcW w:w="3119"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1.完成局内各项工作，提升人员素养</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做好综合事务管理工作</w:t>
            </w:r>
          </w:p>
        </w:tc>
        <w:tc>
          <w:tcPr>
            <w:tcW w:w="2891" w:type="dxa"/>
            <w:vAlign w:val="center"/>
          </w:tcPr>
          <w:p>
            <w:pPr>
              <w:pStyle w:val="13"/>
            </w:pPr>
            <w:r>
              <w:t>做好综合事务管理工作</w:t>
            </w:r>
          </w:p>
        </w:tc>
        <w:tc>
          <w:tcPr>
            <w:tcW w:w="1276" w:type="dxa"/>
            <w:vAlign w:val="center"/>
          </w:tcPr>
          <w:p>
            <w:pPr>
              <w:pStyle w:val="13"/>
            </w:pPr>
            <w:r>
              <w:t>做好综合事务管理工作</w:t>
            </w:r>
          </w:p>
        </w:tc>
        <w:tc>
          <w:tcPr>
            <w:tcW w:w="1843" w:type="dxa"/>
            <w:vAlign w:val="center"/>
          </w:tcPr>
          <w:p>
            <w:pPr>
              <w:pStyle w:val="13"/>
            </w:pPr>
            <w:r>
              <w:t>做好综合事务管理工作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按照时间节点完成局内工作、及时拨付资金</w:t>
            </w:r>
          </w:p>
        </w:tc>
        <w:tc>
          <w:tcPr>
            <w:tcW w:w="1276" w:type="dxa"/>
            <w:vAlign w:val="center"/>
          </w:tcPr>
          <w:p>
            <w:pPr>
              <w:pStyle w:val="13"/>
            </w:pPr>
            <w:r>
              <w:t>按照时间节点完成局内工作、及时拨付资金</w:t>
            </w:r>
          </w:p>
        </w:tc>
        <w:tc>
          <w:tcPr>
            <w:tcW w:w="1843" w:type="dxa"/>
            <w:vAlign w:val="center"/>
          </w:tcPr>
          <w:p>
            <w:pPr>
              <w:pStyle w:val="13"/>
            </w:pPr>
            <w:r>
              <w:t>按照时间节点完成局内工作、及时拨付资金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控制预算内</w:t>
            </w:r>
          </w:p>
        </w:tc>
        <w:tc>
          <w:tcPr>
            <w:tcW w:w="2891" w:type="dxa"/>
            <w:vAlign w:val="center"/>
          </w:tcPr>
          <w:p>
            <w:pPr>
              <w:pStyle w:val="13"/>
            </w:pPr>
            <w:r>
              <w:t>控制预算内</w:t>
            </w:r>
          </w:p>
        </w:tc>
        <w:tc>
          <w:tcPr>
            <w:tcW w:w="1276" w:type="dxa"/>
            <w:vAlign w:val="center"/>
          </w:tcPr>
          <w:p>
            <w:pPr>
              <w:pStyle w:val="13"/>
            </w:pPr>
            <w:r>
              <w:t>不超预算批复数</w:t>
            </w:r>
          </w:p>
        </w:tc>
        <w:tc>
          <w:tcPr>
            <w:tcW w:w="1843" w:type="dxa"/>
            <w:vAlign w:val="center"/>
          </w:tcPr>
          <w:p>
            <w:pPr>
              <w:pStyle w:val="13"/>
            </w:pPr>
            <w:r>
              <w:t>不超预算批复数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保障局内日常工作</w:t>
            </w:r>
          </w:p>
        </w:tc>
        <w:tc>
          <w:tcPr>
            <w:tcW w:w="2891" w:type="dxa"/>
            <w:vAlign w:val="center"/>
          </w:tcPr>
          <w:p>
            <w:pPr>
              <w:pStyle w:val="13"/>
            </w:pPr>
            <w:r>
              <w:t>保障局内日常工作，提升人员素养</w:t>
            </w:r>
          </w:p>
        </w:tc>
        <w:tc>
          <w:tcPr>
            <w:tcW w:w="1276" w:type="dxa"/>
            <w:vAlign w:val="center"/>
          </w:tcPr>
          <w:p>
            <w:pPr>
              <w:pStyle w:val="13"/>
            </w:pPr>
            <w:r>
              <w:t>保障局内日常工作，提升人员素养</w:t>
            </w:r>
          </w:p>
        </w:tc>
        <w:tc>
          <w:tcPr>
            <w:tcW w:w="1843" w:type="dxa"/>
            <w:vAlign w:val="center"/>
          </w:tcPr>
          <w:p>
            <w:pPr>
              <w:pStyle w:val="13"/>
            </w:pPr>
            <w:r>
              <w:t>通过印制材料，组织会议等完成各项工作，通过出差学习、组织培训提升局内人员业务述评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满意度</w:t>
            </w:r>
          </w:p>
        </w:tc>
        <w:tc>
          <w:tcPr>
            <w:tcW w:w="1276" w:type="dxa"/>
            <w:vAlign w:val="center"/>
          </w:tcPr>
          <w:p>
            <w:pPr>
              <w:pStyle w:val="13"/>
            </w:pPr>
            <w:r>
              <w:t>≥90%</w:t>
            </w:r>
          </w:p>
        </w:tc>
        <w:tc>
          <w:tcPr>
            <w:tcW w:w="1843" w:type="dxa"/>
            <w:vAlign w:val="center"/>
          </w:tcPr>
          <w:p>
            <w:pPr>
              <w:pStyle w:val="13"/>
            </w:pPr>
            <w:r>
              <w:t>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10.产业发展规划修编绩效目标表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13091625P00002610001N</w:t>
            </w:r>
          </w:p>
        </w:tc>
        <w:tc>
          <w:tcPr>
            <w:tcW w:w="1587" w:type="dxa"/>
            <w:vAlign w:val="center"/>
          </w:tcPr>
          <w:p>
            <w:pPr>
              <w:pStyle w:val="14"/>
            </w:pPr>
            <w:r>
              <w:t>项目名称</w:t>
            </w:r>
          </w:p>
        </w:tc>
        <w:tc>
          <w:tcPr>
            <w:tcW w:w="4423" w:type="dxa"/>
            <w:gridSpan w:val="3"/>
            <w:vAlign w:val="center"/>
          </w:tcPr>
          <w:p>
            <w:pPr>
              <w:pStyle w:val="13"/>
            </w:pPr>
            <w:r>
              <w:t>产业发展规划修编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80.00</w:t>
            </w:r>
          </w:p>
        </w:tc>
        <w:tc>
          <w:tcPr>
            <w:tcW w:w="1587" w:type="dxa"/>
            <w:vAlign w:val="center"/>
          </w:tcPr>
          <w:p>
            <w:pPr>
              <w:pStyle w:val="14"/>
            </w:pPr>
            <w:r>
              <w:t>其中：财政    资金</w:t>
            </w:r>
          </w:p>
        </w:tc>
        <w:tc>
          <w:tcPr>
            <w:tcW w:w="1304" w:type="dxa"/>
            <w:vAlign w:val="center"/>
          </w:tcPr>
          <w:p>
            <w:pPr>
              <w:pStyle w:val="13"/>
            </w:pPr>
            <w:r>
              <w:t>80.00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使“十五五”规划更加符合国家、省市产业政策要求，更具科学性，来指引开发区产业发展方向。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1.使“十五五”规划更加符合国家、省市产业政策要求，更具科学性，来指引开发区产业发展方向。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完成综合业务管理工作</w:t>
            </w:r>
          </w:p>
        </w:tc>
        <w:tc>
          <w:tcPr>
            <w:tcW w:w="2891" w:type="dxa"/>
            <w:vAlign w:val="center"/>
          </w:tcPr>
          <w:p>
            <w:pPr>
              <w:pStyle w:val="13"/>
            </w:pPr>
            <w:r>
              <w:t>高质量完成</w:t>
            </w:r>
            <w:r>
              <w:rPr>
                <w:rFonts w:hint="eastAsia"/>
                <w:lang w:eastAsia="zh-CN"/>
              </w:rPr>
              <w:t>“十五五”规划</w:t>
            </w:r>
            <w:r>
              <w:t>汇编</w:t>
            </w:r>
          </w:p>
        </w:tc>
        <w:tc>
          <w:tcPr>
            <w:tcW w:w="1276" w:type="dxa"/>
            <w:vAlign w:val="center"/>
          </w:tcPr>
          <w:p>
            <w:pPr>
              <w:pStyle w:val="13"/>
            </w:pPr>
            <w:r>
              <w:t>高质量完成</w:t>
            </w:r>
            <w:r>
              <w:rPr>
                <w:rFonts w:hint="eastAsia"/>
                <w:lang w:eastAsia="zh-CN"/>
              </w:rPr>
              <w:t>“十五五”规划</w:t>
            </w:r>
            <w:r>
              <w:t>汇编</w:t>
            </w:r>
          </w:p>
        </w:tc>
        <w:tc>
          <w:tcPr>
            <w:tcW w:w="1843" w:type="dxa"/>
            <w:vAlign w:val="center"/>
          </w:tcPr>
          <w:p>
            <w:pPr>
              <w:pStyle w:val="13"/>
            </w:pPr>
            <w:r>
              <w:t>高质量完成</w:t>
            </w:r>
            <w:r>
              <w:rPr>
                <w:rFonts w:hint="eastAsia"/>
                <w:lang w:eastAsia="zh-CN"/>
              </w:rPr>
              <w:t>“十五五”规划</w:t>
            </w:r>
            <w:r>
              <w:t>汇编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按照要求的时间节点完成规划编制</w:t>
            </w:r>
          </w:p>
        </w:tc>
        <w:tc>
          <w:tcPr>
            <w:tcW w:w="1276" w:type="dxa"/>
            <w:vAlign w:val="center"/>
          </w:tcPr>
          <w:p>
            <w:pPr>
              <w:pStyle w:val="13"/>
            </w:pPr>
            <w:r>
              <w:t>按照要求的时间节点完成规划编制</w:t>
            </w:r>
          </w:p>
        </w:tc>
        <w:tc>
          <w:tcPr>
            <w:tcW w:w="1843" w:type="dxa"/>
            <w:vAlign w:val="center"/>
          </w:tcPr>
          <w:p>
            <w:pPr>
              <w:pStyle w:val="13"/>
            </w:pPr>
            <w:r>
              <w:t>按照要求的时间节点完成规划编制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控制在预算内</w:t>
            </w:r>
          </w:p>
        </w:tc>
        <w:tc>
          <w:tcPr>
            <w:tcW w:w="1843"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完成</w:t>
            </w:r>
            <w:r>
              <w:rPr>
                <w:rFonts w:hint="eastAsia"/>
                <w:lang w:eastAsia="zh-CN"/>
              </w:rPr>
              <w:t>“十五五”规划</w:t>
            </w:r>
            <w:r>
              <w:t>修编</w:t>
            </w:r>
          </w:p>
        </w:tc>
        <w:tc>
          <w:tcPr>
            <w:tcW w:w="2891" w:type="dxa"/>
            <w:vAlign w:val="center"/>
          </w:tcPr>
          <w:p>
            <w:pPr>
              <w:pStyle w:val="13"/>
            </w:pPr>
            <w:r>
              <w:t>高质量完成</w:t>
            </w:r>
            <w:r>
              <w:rPr>
                <w:rFonts w:hint="eastAsia"/>
                <w:lang w:eastAsia="zh-CN"/>
              </w:rPr>
              <w:t>“十五五”规划</w:t>
            </w:r>
            <w:r>
              <w:t>汇编</w:t>
            </w:r>
          </w:p>
        </w:tc>
        <w:tc>
          <w:tcPr>
            <w:tcW w:w="1276" w:type="dxa"/>
            <w:vAlign w:val="center"/>
          </w:tcPr>
          <w:p>
            <w:pPr>
              <w:pStyle w:val="13"/>
            </w:pPr>
            <w:r>
              <w:t>推动高质量发展，加快建设现代化经济体系，坚持深化改革开放</w:t>
            </w:r>
          </w:p>
        </w:tc>
        <w:tc>
          <w:tcPr>
            <w:tcW w:w="1843" w:type="dxa"/>
            <w:vAlign w:val="center"/>
          </w:tcPr>
          <w:p>
            <w:pPr>
              <w:pStyle w:val="13"/>
            </w:pPr>
            <w:r>
              <w:t>推动高质量发展，加快建设现代化经济体系，坚持深化改革开放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满意度</w:t>
            </w:r>
          </w:p>
        </w:tc>
        <w:tc>
          <w:tcPr>
            <w:tcW w:w="1276" w:type="dxa"/>
            <w:vAlign w:val="center"/>
          </w:tcPr>
          <w:p>
            <w:pPr>
              <w:pStyle w:val="13"/>
            </w:pPr>
            <w:r>
              <w:t>≥90%</w:t>
            </w:r>
          </w:p>
        </w:tc>
        <w:tc>
          <w:tcPr>
            <w:tcW w:w="1843" w:type="dxa"/>
            <w:vAlign w:val="center"/>
          </w:tcPr>
          <w:p>
            <w:pPr>
              <w:pStyle w:val="13"/>
            </w:pPr>
            <w:r>
              <w:t>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11.关于调整下达2024年中央外经贸发展专项资金(推动服务贸易创新发展项目)预算绩效目标表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13091625P00023510002B</w:t>
            </w:r>
          </w:p>
        </w:tc>
        <w:tc>
          <w:tcPr>
            <w:tcW w:w="1587" w:type="dxa"/>
            <w:vAlign w:val="center"/>
          </w:tcPr>
          <w:p>
            <w:pPr>
              <w:pStyle w:val="14"/>
            </w:pPr>
            <w:r>
              <w:t>项目名称</w:t>
            </w:r>
          </w:p>
        </w:tc>
        <w:tc>
          <w:tcPr>
            <w:tcW w:w="4423" w:type="dxa"/>
            <w:gridSpan w:val="3"/>
            <w:vAlign w:val="center"/>
          </w:tcPr>
          <w:p>
            <w:pPr>
              <w:pStyle w:val="13"/>
            </w:pPr>
            <w:r>
              <w:t>关于调整下达2024年中央外经贸发展专项资金(推动服务贸易创新发展项目)预算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25.00</w:t>
            </w:r>
          </w:p>
        </w:tc>
        <w:tc>
          <w:tcPr>
            <w:tcW w:w="1587" w:type="dxa"/>
            <w:vAlign w:val="center"/>
          </w:tcPr>
          <w:p>
            <w:pPr>
              <w:pStyle w:val="14"/>
            </w:pPr>
            <w:r>
              <w:t>其中：财政    资金</w:t>
            </w:r>
          </w:p>
        </w:tc>
        <w:tc>
          <w:tcPr>
            <w:tcW w:w="1304" w:type="dxa"/>
            <w:vAlign w:val="center"/>
          </w:tcPr>
          <w:p>
            <w:pPr>
              <w:pStyle w:val="13"/>
            </w:pPr>
            <w:r>
              <w:t>25.00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助力外贸企业开拓国际市场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1.助力外贸企业开拓国际市场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补助企业数量</w:t>
            </w:r>
          </w:p>
        </w:tc>
        <w:tc>
          <w:tcPr>
            <w:tcW w:w="2891" w:type="dxa"/>
            <w:vAlign w:val="center"/>
          </w:tcPr>
          <w:p>
            <w:pPr>
              <w:pStyle w:val="13"/>
            </w:pPr>
            <w:r>
              <w:t>补助外贸企业数量</w:t>
            </w:r>
          </w:p>
        </w:tc>
        <w:tc>
          <w:tcPr>
            <w:tcW w:w="1276" w:type="dxa"/>
            <w:vAlign w:val="center"/>
          </w:tcPr>
          <w:p>
            <w:pPr>
              <w:pStyle w:val="13"/>
            </w:pPr>
            <w:r>
              <w:t>3家</w:t>
            </w:r>
          </w:p>
        </w:tc>
        <w:tc>
          <w:tcPr>
            <w:tcW w:w="1843" w:type="dxa"/>
            <w:vAlign w:val="center"/>
          </w:tcPr>
          <w:p>
            <w:pPr>
              <w:pStyle w:val="13"/>
            </w:pPr>
            <w:r>
              <w:t>补助3家企业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符合申报要求</w:t>
            </w:r>
          </w:p>
        </w:tc>
        <w:tc>
          <w:tcPr>
            <w:tcW w:w="2891" w:type="dxa"/>
            <w:vAlign w:val="center"/>
          </w:tcPr>
          <w:p>
            <w:pPr>
              <w:pStyle w:val="13"/>
            </w:pPr>
            <w:r>
              <w:t>境外参展符合申报要求</w:t>
            </w:r>
          </w:p>
        </w:tc>
        <w:tc>
          <w:tcPr>
            <w:tcW w:w="1276" w:type="dxa"/>
            <w:vAlign w:val="center"/>
          </w:tcPr>
          <w:p>
            <w:pPr>
              <w:pStyle w:val="13"/>
            </w:pPr>
            <w:r>
              <w:t>境外参展符合申报要求</w:t>
            </w:r>
          </w:p>
        </w:tc>
        <w:tc>
          <w:tcPr>
            <w:tcW w:w="1843" w:type="dxa"/>
            <w:vAlign w:val="center"/>
          </w:tcPr>
          <w:p>
            <w:pPr>
              <w:pStyle w:val="13"/>
            </w:pPr>
            <w:r>
              <w:t>境外参展符合申报要求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 xml:space="preserve">补助金额 </w:t>
            </w:r>
          </w:p>
        </w:tc>
        <w:tc>
          <w:tcPr>
            <w:tcW w:w="1276" w:type="dxa"/>
            <w:vAlign w:val="center"/>
          </w:tcPr>
          <w:p>
            <w:pPr>
              <w:pStyle w:val="13"/>
            </w:pPr>
            <w:r>
              <w:t>25万元</w:t>
            </w:r>
          </w:p>
        </w:tc>
        <w:tc>
          <w:tcPr>
            <w:tcW w:w="1843" w:type="dxa"/>
            <w:vAlign w:val="center"/>
          </w:tcPr>
          <w:p>
            <w:pPr>
              <w:pStyle w:val="13"/>
            </w:pPr>
            <w:r>
              <w:t>不超过预算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奖励资金拨付时间</w:t>
            </w:r>
          </w:p>
        </w:tc>
        <w:tc>
          <w:tcPr>
            <w:tcW w:w="2891" w:type="dxa"/>
            <w:vAlign w:val="center"/>
          </w:tcPr>
          <w:p>
            <w:pPr>
              <w:pStyle w:val="13"/>
            </w:pPr>
            <w:r>
              <w:t>及时拨付</w:t>
            </w:r>
          </w:p>
        </w:tc>
        <w:tc>
          <w:tcPr>
            <w:tcW w:w="1276" w:type="dxa"/>
            <w:vAlign w:val="center"/>
          </w:tcPr>
          <w:p>
            <w:pPr>
              <w:pStyle w:val="13"/>
            </w:pPr>
            <w:r>
              <w:t>按照程序与财力及时拨付</w:t>
            </w:r>
          </w:p>
        </w:tc>
        <w:tc>
          <w:tcPr>
            <w:tcW w:w="1843" w:type="dxa"/>
            <w:vAlign w:val="center"/>
          </w:tcPr>
          <w:p>
            <w:pPr>
              <w:pStyle w:val="13"/>
            </w:pPr>
            <w:r>
              <w:t>2025年12月31日前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助力外贸企业开拓国际市场</w:t>
            </w:r>
          </w:p>
        </w:tc>
        <w:tc>
          <w:tcPr>
            <w:tcW w:w="2891" w:type="dxa"/>
            <w:vAlign w:val="center"/>
          </w:tcPr>
          <w:p>
            <w:pPr>
              <w:pStyle w:val="13"/>
            </w:pPr>
            <w:r>
              <w:t>助力外贸企业开拓国际市场</w:t>
            </w:r>
          </w:p>
        </w:tc>
        <w:tc>
          <w:tcPr>
            <w:tcW w:w="1276" w:type="dxa"/>
            <w:vAlign w:val="center"/>
          </w:tcPr>
          <w:p>
            <w:pPr>
              <w:pStyle w:val="13"/>
            </w:pPr>
            <w:r>
              <w:t>助力外贸企业开拓国际市场</w:t>
            </w:r>
          </w:p>
        </w:tc>
        <w:tc>
          <w:tcPr>
            <w:tcW w:w="1843" w:type="dxa"/>
            <w:vAlign w:val="center"/>
          </w:tcPr>
          <w:p>
            <w:pPr>
              <w:pStyle w:val="13"/>
            </w:pPr>
            <w:r>
              <w:t>助力外贸企业开拓国际市场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企业满意度</w:t>
            </w:r>
          </w:p>
        </w:tc>
        <w:tc>
          <w:tcPr>
            <w:tcW w:w="1276" w:type="dxa"/>
            <w:vAlign w:val="center"/>
          </w:tcPr>
          <w:p>
            <w:pPr>
              <w:pStyle w:val="13"/>
            </w:pPr>
            <w:r>
              <w:t>≥90%</w:t>
            </w:r>
          </w:p>
        </w:tc>
        <w:tc>
          <w:tcPr>
            <w:tcW w:w="1843" w:type="dxa"/>
            <w:vAlign w:val="center"/>
          </w:tcPr>
          <w:p>
            <w:pPr>
              <w:pStyle w:val="13"/>
            </w:pPr>
            <w:r>
              <w:t>企业满意度不低于90%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12.关于提前下达2025年省级大气污染防治(节能循环经济)专项资金绩效目标表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13091625P00024610001L</w:t>
            </w:r>
          </w:p>
        </w:tc>
        <w:tc>
          <w:tcPr>
            <w:tcW w:w="1587" w:type="dxa"/>
            <w:vAlign w:val="center"/>
          </w:tcPr>
          <w:p>
            <w:pPr>
              <w:pStyle w:val="14"/>
            </w:pPr>
            <w:r>
              <w:t>项目名称</w:t>
            </w:r>
          </w:p>
        </w:tc>
        <w:tc>
          <w:tcPr>
            <w:tcW w:w="4423" w:type="dxa"/>
            <w:gridSpan w:val="3"/>
            <w:vAlign w:val="center"/>
          </w:tcPr>
          <w:p>
            <w:pPr>
              <w:pStyle w:val="13"/>
            </w:pPr>
            <w:r>
              <w:t>关于提前下达2025年省级大气污染防治(节能循环经济)专项资金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2.10</w:t>
            </w:r>
          </w:p>
        </w:tc>
        <w:tc>
          <w:tcPr>
            <w:tcW w:w="1587" w:type="dxa"/>
            <w:vAlign w:val="center"/>
          </w:tcPr>
          <w:p>
            <w:pPr>
              <w:pStyle w:val="14"/>
            </w:pPr>
            <w:r>
              <w:t>其中：财政    资金</w:t>
            </w:r>
          </w:p>
        </w:tc>
        <w:tc>
          <w:tcPr>
            <w:tcW w:w="1304" w:type="dxa"/>
            <w:vAlign w:val="center"/>
          </w:tcPr>
          <w:p>
            <w:pPr>
              <w:pStyle w:val="13"/>
            </w:pPr>
            <w:r>
              <w:t>2.10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引导工业企业实施节能技术改造，提高资源利用率，完成节能任务目标。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2.10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1.引导工业企业实施节能技术改造，提高资源利用率，完成节能任务目标。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项目数量</w:t>
            </w:r>
          </w:p>
        </w:tc>
        <w:tc>
          <w:tcPr>
            <w:tcW w:w="2891" w:type="dxa"/>
            <w:vAlign w:val="center"/>
          </w:tcPr>
          <w:p>
            <w:pPr>
              <w:pStyle w:val="13"/>
            </w:pPr>
            <w:r>
              <w:t>专项资金支持项目数量</w:t>
            </w:r>
          </w:p>
        </w:tc>
        <w:tc>
          <w:tcPr>
            <w:tcW w:w="1276" w:type="dxa"/>
            <w:vAlign w:val="center"/>
          </w:tcPr>
          <w:p>
            <w:pPr>
              <w:pStyle w:val="13"/>
            </w:pPr>
            <w:r>
              <w:t>1个</w:t>
            </w:r>
          </w:p>
        </w:tc>
        <w:tc>
          <w:tcPr>
            <w:tcW w:w="1843" w:type="dxa"/>
            <w:vAlign w:val="center"/>
          </w:tcPr>
          <w:p>
            <w:pPr>
              <w:pStyle w:val="13"/>
            </w:pPr>
            <w:r>
              <w:t>沧州临港亚诺化工有限公司能耗在线系统采集端建设项目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资金及时拨付</w:t>
            </w:r>
          </w:p>
        </w:tc>
        <w:tc>
          <w:tcPr>
            <w:tcW w:w="1276" w:type="dxa"/>
            <w:vAlign w:val="center"/>
          </w:tcPr>
          <w:p>
            <w:pPr>
              <w:pStyle w:val="13"/>
            </w:pPr>
            <w:r>
              <w:t>及时拨付</w:t>
            </w:r>
          </w:p>
        </w:tc>
        <w:tc>
          <w:tcPr>
            <w:tcW w:w="1843" w:type="dxa"/>
            <w:vAlign w:val="center"/>
          </w:tcPr>
          <w:p>
            <w:pPr>
              <w:pStyle w:val="13"/>
            </w:pPr>
            <w:r>
              <w:t>2025年12月底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2.1万元</w:t>
            </w:r>
          </w:p>
        </w:tc>
        <w:tc>
          <w:tcPr>
            <w:tcW w:w="1843" w:type="dxa"/>
            <w:vAlign w:val="center"/>
          </w:tcPr>
          <w:p>
            <w:pPr>
              <w:pStyle w:val="13"/>
            </w:pPr>
            <w:r>
              <w:t>补助资金不超过2.1万元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符合申报要求</w:t>
            </w:r>
          </w:p>
        </w:tc>
        <w:tc>
          <w:tcPr>
            <w:tcW w:w="2891" w:type="dxa"/>
            <w:vAlign w:val="center"/>
          </w:tcPr>
          <w:p>
            <w:pPr>
              <w:pStyle w:val="13"/>
            </w:pPr>
            <w:r>
              <w:t>项目符合申报要求</w:t>
            </w:r>
          </w:p>
        </w:tc>
        <w:tc>
          <w:tcPr>
            <w:tcW w:w="1276" w:type="dxa"/>
            <w:vAlign w:val="center"/>
          </w:tcPr>
          <w:p>
            <w:pPr>
              <w:pStyle w:val="13"/>
            </w:pPr>
            <w:r>
              <w:t>项目符合申报要求</w:t>
            </w:r>
          </w:p>
        </w:tc>
        <w:tc>
          <w:tcPr>
            <w:tcW w:w="1843" w:type="dxa"/>
            <w:vAlign w:val="center"/>
          </w:tcPr>
          <w:p>
            <w:pPr>
              <w:pStyle w:val="13"/>
            </w:pPr>
            <w:r>
              <w:t>项目符合申报要求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提高资源利用率，完成节能任务目标。</w:t>
            </w:r>
          </w:p>
        </w:tc>
        <w:tc>
          <w:tcPr>
            <w:tcW w:w="2891" w:type="dxa"/>
            <w:vAlign w:val="center"/>
          </w:tcPr>
          <w:p>
            <w:pPr>
              <w:pStyle w:val="13"/>
            </w:pPr>
            <w:r>
              <w:t>提高资源利用率，完成节能任务目标。</w:t>
            </w:r>
          </w:p>
        </w:tc>
        <w:tc>
          <w:tcPr>
            <w:tcW w:w="1276" w:type="dxa"/>
            <w:vAlign w:val="center"/>
          </w:tcPr>
          <w:p>
            <w:pPr>
              <w:pStyle w:val="13"/>
            </w:pPr>
            <w:r>
              <w:t>提高资源利用率，完成节能任务目标。</w:t>
            </w:r>
          </w:p>
        </w:tc>
        <w:tc>
          <w:tcPr>
            <w:tcW w:w="1843" w:type="dxa"/>
            <w:vAlign w:val="center"/>
          </w:tcPr>
          <w:p>
            <w:pPr>
              <w:pStyle w:val="13"/>
            </w:pPr>
            <w:r>
              <w:t>提高资源利用率，完成节能任务目标。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企业满意度</w:t>
            </w:r>
          </w:p>
        </w:tc>
        <w:tc>
          <w:tcPr>
            <w:tcW w:w="1276" w:type="dxa"/>
            <w:vAlign w:val="center"/>
          </w:tcPr>
          <w:p>
            <w:pPr>
              <w:pStyle w:val="13"/>
            </w:pPr>
            <w:r>
              <w:t>≥90%</w:t>
            </w:r>
          </w:p>
        </w:tc>
        <w:tc>
          <w:tcPr>
            <w:tcW w:w="1843" w:type="dxa"/>
            <w:vAlign w:val="center"/>
          </w:tcPr>
          <w:p>
            <w:pPr>
              <w:pStyle w:val="13"/>
            </w:pPr>
            <w:r>
              <w:t>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13.关于提前下达2025年省级中小企业发展专项资金预算绩效目标表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13091625P000248100010</w:t>
            </w:r>
          </w:p>
        </w:tc>
        <w:tc>
          <w:tcPr>
            <w:tcW w:w="1587" w:type="dxa"/>
            <w:vAlign w:val="center"/>
          </w:tcPr>
          <w:p>
            <w:pPr>
              <w:pStyle w:val="14"/>
            </w:pPr>
            <w:r>
              <w:t>项目名称</w:t>
            </w:r>
          </w:p>
        </w:tc>
        <w:tc>
          <w:tcPr>
            <w:tcW w:w="4423" w:type="dxa"/>
            <w:gridSpan w:val="3"/>
            <w:vAlign w:val="center"/>
          </w:tcPr>
          <w:p>
            <w:pPr>
              <w:pStyle w:val="13"/>
            </w:pPr>
            <w:r>
              <w:t>关于提前下达2025年省级中小企业发展专项资金预算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300.00</w:t>
            </w:r>
          </w:p>
        </w:tc>
        <w:tc>
          <w:tcPr>
            <w:tcW w:w="1587" w:type="dxa"/>
            <w:vAlign w:val="center"/>
          </w:tcPr>
          <w:p>
            <w:pPr>
              <w:pStyle w:val="14"/>
            </w:pPr>
            <w:r>
              <w:t>其中：财政    资金</w:t>
            </w:r>
          </w:p>
        </w:tc>
        <w:tc>
          <w:tcPr>
            <w:tcW w:w="1304" w:type="dxa"/>
            <w:vAlign w:val="center"/>
          </w:tcPr>
          <w:p>
            <w:pPr>
              <w:pStyle w:val="13"/>
            </w:pPr>
            <w:r>
              <w:t>300.00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推动专精特新"小巨人"企业创新发展能力,企业创新能力实现提升。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1.推动专精特新"小巨人"企业创新发展能力,企业创新能力实现提升。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支持企业数量</w:t>
            </w:r>
          </w:p>
        </w:tc>
        <w:tc>
          <w:tcPr>
            <w:tcW w:w="2891" w:type="dxa"/>
            <w:vAlign w:val="center"/>
          </w:tcPr>
          <w:p>
            <w:pPr>
              <w:pStyle w:val="13"/>
            </w:pPr>
            <w:r>
              <w:t>获得资金企业数量</w:t>
            </w:r>
          </w:p>
        </w:tc>
        <w:tc>
          <w:tcPr>
            <w:tcW w:w="1276" w:type="dxa"/>
            <w:vAlign w:val="center"/>
          </w:tcPr>
          <w:p>
            <w:pPr>
              <w:pStyle w:val="13"/>
            </w:pPr>
            <w:r>
              <w:t>3家</w:t>
            </w:r>
          </w:p>
        </w:tc>
        <w:tc>
          <w:tcPr>
            <w:tcW w:w="1843" w:type="dxa"/>
            <w:vAlign w:val="center"/>
          </w:tcPr>
          <w:p>
            <w:pPr>
              <w:pStyle w:val="13"/>
            </w:pPr>
            <w:r>
              <w:t>河北昊泽化工有限公司、爱彼爱和新材料有限公司、沧州普瑞东方科技有限公司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提升企业创新发展能力</w:t>
            </w:r>
          </w:p>
        </w:tc>
        <w:tc>
          <w:tcPr>
            <w:tcW w:w="2891" w:type="dxa"/>
            <w:vAlign w:val="center"/>
          </w:tcPr>
          <w:p>
            <w:pPr>
              <w:pStyle w:val="13"/>
            </w:pPr>
            <w:r>
              <w:t>提升企业创新发展能力</w:t>
            </w:r>
          </w:p>
        </w:tc>
        <w:tc>
          <w:tcPr>
            <w:tcW w:w="1276" w:type="dxa"/>
            <w:vAlign w:val="center"/>
          </w:tcPr>
          <w:p>
            <w:pPr>
              <w:pStyle w:val="13"/>
            </w:pPr>
            <w:r>
              <w:t>提升企业创新发展能力</w:t>
            </w:r>
          </w:p>
        </w:tc>
        <w:tc>
          <w:tcPr>
            <w:tcW w:w="1843" w:type="dxa"/>
            <w:vAlign w:val="center"/>
          </w:tcPr>
          <w:p>
            <w:pPr>
              <w:pStyle w:val="13"/>
            </w:pPr>
            <w:r>
              <w:t>提升企业创新发展能力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及时拨付</w:t>
            </w:r>
          </w:p>
        </w:tc>
        <w:tc>
          <w:tcPr>
            <w:tcW w:w="1276" w:type="dxa"/>
            <w:vAlign w:val="center"/>
          </w:tcPr>
          <w:p>
            <w:pPr>
              <w:pStyle w:val="13"/>
            </w:pPr>
            <w:r>
              <w:t>资金按时拨付</w:t>
            </w:r>
          </w:p>
        </w:tc>
        <w:tc>
          <w:tcPr>
            <w:tcW w:w="1843" w:type="dxa"/>
            <w:vAlign w:val="center"/>
          </w:tcPr>
          <w:p>
            <w:pPr>
              <w:pStyle w:val="13"/>
            </w:pPr>
            <w:r>
              <w:t>2025年12月31日前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单个企业补贴金额</w:t>
            </w:r>
          </w:p>
        </w:tc>
        <w:tc>
          <w:tcPr>
            <w:tcW w:w="2891" w:type="dxa"/>
            <w:vAlign w:val="center"/>
          </w:tcPr>
          <w:p>
            <w:pPr>
              <w:pStyle w:val="13"/>
            </w:pPr>
            <w:r>
              <w:t>单个企业补贴金额</w:t>
            </w:r>
          </w:p>
        </w:tc>
        <w:tc>
          <w:tcPr>
            <w:tcW w:w="1276" w:type="dxa"/>
            <w:vAlign w:val="center"/>
          </w:tcPr>
          <w:p>
            <w:pPr>
              <w:pStyle w:val="13"/>
            </w:pPr>
            <w:r>
              <w:t>100万元</w:t>
            </w:r>
          </w:p>
        </w:tc>
        <w:tc>
          <w:tcPr>
            <w:tcW w:w="1843" w:type="dxa"/>
            <w:vAlign w:val="center"/>
          </w:tcPr>
          <w:p>
            <w:pPr>
              <w:pStyle w:val="13"/>
            </w:pPr>
            <w:r>
              <w:t>单个企业不超过100万元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示范带动</w:t>
            </w:r>
          </w:p>
        </w:tc>
        <w:tc>
          <w:tcPr>
            <w:tcW w:w="2891" w:type="dxa"/>
            <w:vAlign w:val="center"/>
          </w:tcPr>
          <w:p>
            <w:pPr>
              <w:pStyle w:val="13"/>
            </w:pPr>
            <w:r>
              <w:t>引导更多企业向专精特新方向发展</w:t>
            </w:r>
          </w:p>
        </w:tc>
        <w:tc>
          <w:tcPr>
            <w:tcW w:w="1276" w:type="dxa"/>
            <w:vAlign w:val="center"/>
          </w:tcPr>
          <w:p>
            <w:pPr>
              <w:pStyle w:val="13"/>
            </w:pPr>
            <w:r>
              <w:t>引导更多企业向专精特新方向发展</w:t>
            </w:r>
          </w:p>
        </w:tc>
        <w:tc>
          <w:tcPr>
            <w:tcW w:w="1843" w:type="dxa"/>
            <w:vAlign w:val="center"/>
          </w:tcPr>
          <w:p>
            <w:pPr>
              <w:pStyle w:val="13"/>
            </w:pPr>
            <w:r>
              <w:t>引导更多企业向专精特新方向发展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企业满意度</w:t>
            </w:r>
          </w:p>
        </w:tc>
        <w:tc>
          <w:tcPr>
            <w:tcW w:w="1276" w:type="dxa"/>
            <w:vAlign w:val="center"/>
          </w:tcPr>
          <w:p>
            <w:pPr>
              <w:pStyle w:val="13"/>
            </w:pPr>
            <w:r>
              <w:t>≥90%</w:t>
            </w:r>
          </w:p>
        </w:tc>
        <w:tc>
          <w:tcPr>
            <w:tcW w:w="1843" w:type="dxa"/>
            <w:vAlign w:val="center"/>
          </w:tcPr>
          <w:p>
            <w:pPr>
              <w:pStyle w:val="13"/>
            </w:pPr>
            <w:r>
              <w:t>企业满意度不低于90%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14.关于提前下达2025年县域特色产业集群及"领跑者"企业培育等项目资金绩效目标表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13091625P00024710001A</w:t>
            </w:r>
          </w:p>
        </w:tc>
        <w:tc>
          <w:tcPr>
            <w:tcW w:w="1587" w:type="dxa"/>
            <w:vAlign w:val="center"/>
          </w:tcPr>
          <w:p>
            <w:pPr>
              <w:pStyle w:val="14"/>
            </w:pPr>
            <w:r>
              <w:t>项目名称</w:t>
            </w:r>
          </w:p>
        </w:tc>
        <w:tc>
          <w:tcPr>
            <w:tcW w:w="4423" w:type="dxa"/>
            <w:gridSpan w:val="3"/>
            <w:vAlign w:val="center"/>
          </w:tcPr>
          <w:p>
            <w:pPr>
              <w:pStyle w:val="13"/>
            </w:pPr>
            <w:r>
              <w:t>关于提前下达2025年县域特色产业集群及"领跑者"企业培育等项目资金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21.00</w:t>
            </w:r>
          </w:p>
        </w:tc>
        <w:tc>
          <w:tcPr>
            <w:tcW w:w="1587" w:type="dxa"/>
            <w:vAlign w:val="center"/>
          </w:tcPr>
          <w:p>
            <w:pPr>
              <w:pStyle w:val="14"/>
            </w:pPr>
            <w:r>
              <w:t>其中：财政    资金</w:t>
            </w:r>
          </w:p>
        </w:tc>
        <w:tc>
          <w:tcPr>
            <w:tcW w:w="1304" w:type="dxa"/>
            <w:vAlign w:val="center"/>
          </w:tcPr>
          <w:p>
            <w:pPr>
              <w:pStyle w:val="13"/>
            </w:pPr>
            <w:r>
              <w:t>21.00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提升集群“领跑者”企业产业基础高级化和产业链现代化水平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21.00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1.提升集群“领跑者”企业产业基础高级化和产业链现代化水平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支持企业数量</w:t>
            </w:r>
          </w:p>
        </w:tc>
        <w:tc>
          <w:tcPr>
            <w:tcW w:w="2891" w:type="dxa"/>
            <w:vAlign w:val="center"/>
          </w:tcPr>
          <w:p>
            <w:pPr>
              <w:pStyle w:val="13"/>
            </w:pPr>
            <w:r>
              <w:t>支持企业数量</w:t>
            </w:r>
          </w:p>
        </w:tc>
        <w:tc>
          <w:tcPr>
            <w:tcW w:w="1276" w:type="dxa"/>
            <w:vAlign w:val="center"/>
          </w:tcPr>
          <w:p>
            <w:pPr>
              <w:pStyle w:val="13"/>
            </w:pPr>
            <w:r>
              <w:t>1家</w:t>
            </w:r>
          </w:p>
        </w:tc>
        <w:tc>
          <w:tcPr>
            <w:tcW w:w="1843" w:type="dxa"/>
            <w:vAlign w:val="center"/>
          </w:tcPr>
          <w:p>
            <w:pPr>
              <w:pStyle w:val="13"/>
            </w:pPr>
            <w:r>
              <w:t>河北临港化工有限公司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领跑者企业产品质量进一步提升</w:t>
            </w:r>
          </w:p>
        </w:tc>
        <w:tc>
          <w:tcPr>
            <w:tcW w:w="2891" w:type="dxa"/>
            <w:vAlign w:val="center"/>
          </w:tcPr>
          <w:p>
            <w:pPr>
              <w:pStyle w:val="13"/>
            </w:pPr>
            <w:r>
              <w:t>领跑者企业产品质量进一步提升</w:t>
            </w:r>
          </w:p>
        </w:tc>
        <w:tc>
          <w:tcPr>
            <w:tcW w:w="1276" w:type="dxa"/>
            <w:vAlign w:val="center"/>
          </w:tcPr>
          <w:p>
            <w:pPr>
              <w:pStyle w:val="13"/>
            </w:pPr>
            <w:r>
              <w:t>领跑者企业产品质量进一步提升</w:t>
            </w:r>
          </w:p>
        </w:tc>
        <w:tc>
          <w:tcPr>
            <w:tcW w:w="1843" w:type="dxa"/>
            <w:vAlign w:val="center"/>
          </w:tcPr>
          <w:p>
            <w:pPr>
              <w:pStyle w:val="13"/>
            </w:pPr>
            <w:r>
              <w:t>领跑者企业产品质量进一步提升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资金下达时间</w:t>
            </w:r>
          </w:p>
        </w:tc>
        <w:tc>
          <w:tcPr>
            <w:tcW w:w="2891" w:type="dxa"/>
            <w:vAlign w:val="center"/>
          </w:tcPr>
          <w:p>
            <w:pPr>
              <w:pStyle w:val="13"/>
            </w:pPr>
            <w:r>
              <w:t>资金下达时间</w:t>
            </w:r>
          </w:p>
        </w:tc>
        <w:tc>
          <w:tcPr>
            <w:tcW w:w="1276" w:type="dxa"/>
            <w:vAlign w:val="center"/>
          </w:tcPr>
          <w:p>
            <w:pPr>
              <w:pStyle w:val="13"/>
            </w:pPr>
            <w:r>
              <w:t>按程序和财力下达企业</w:t>
            </w:r>
          </w:p>
        </w:tc>
        <w:tc>
          <w:tcPr>
            <w:tcW w:w="1843" w:type="dxa"/>
            <w:vAlign w:val="center"/>
          </w:tcPr>
          <w:p>
            <w:pPr>
              <w:pStyle w:val="13"/>
            </w:pPr>
            <w:r>
              <w:t>2025年12月31日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支持标准</w:t>
            </w:r>
          </w:p>
        </w:tc>
        <w:tc>
          <w:tcPr>
            <w:tcW w:w="2891" w:type="dxa"/>
            <w:vAlign w:val="center"/>
          </w:tcPr>
          <w:p>
            <w:pPr>
              <w:pStyle w:val="13"/>
            </w:pPr>
            <w:r>
              <w:t>支持金额</w:t>
            </w:r>
          </w:p>
        </w:tc>
        <w:tc>
          <w:tcPr>
            <w:tcW w:w="1276" w:type="dxa"/>
            <w:vAlign w:val="center"/>
          </w:tcPr>
          <w:p>
            <w:pPr>
              <w:pStyle w:val="13"/>
            </w:pPr>
            <w:r>
              <w:t>21万元</w:t>
            </w:r>
          </w:p>
        </w:tc>
        <w:tc>
          <w:tcPr>
            <w:tcW w:w="1843" w:type="dxa"/>
            <w:vAlign w:val="center"/>
          </w:tcPr>
          <w:p>
            <w:pPr>
              <w:pStyle w:val="13"/>
            </w:pPr>
            <w:r>
              <w:t>按实际投入金额20%给予补助，最高不超过500万元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提升集群“领跑者”企业产业基础高级化和产业链现代化水平</w:t>
            </w:r>
          </w:p>
        </w:tc>
        <w:tc>
          <w:tcPr>
            <w:tcW w:w="2891" w:type="dxa"/>
            <w:vAlign w:val="center"/>
          </w:tcPr>
          <w:p>
            <w:pPr>
              <w:pStyle w:val="13"/>
            </w:pPr>
            <w:r>
              <w:t>领跑者企业产品质量进一步提升</w:t>
            </w:r>
          </w:p>
        </w:tc>
        <w:tc>
          <w:tcPr>
            <w:tcW w:w="1276" w:type="dxa"/>
            <w:vAlign w:val="center"/>
          </w:tcPr>
          <w:p>
            <w:pPr>
              <w:pStyle w:val="13"/>
            </w:pPr>
            <w:r>
              <w:t>领跑者企业产品质量进一步提升，企业市场竞争力提高</w:t>
            </w:r>
          </w:p>
        </w:tc>
        <w:tc>
          <w:tcPr>
            <w:tcW w:w="1843" w:type="dxa"/>
            <w:vAlign w:val="center"/>
          </w:tcPr>
          <w:p>
            <w:pPr>
              <w:pStyle w:val="13"/>
            </w:pPr>
            <w:r>
              <w:t>领跑者企业产品质量进一步提升，企业市场竞争力提高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企业满意度</w:t>
            </w:r>
          </w:p>
        </w:tc>
        <w:tc>
          <w:tcPr>
            <w:tcW w:w="1276" w:type="dxa"/>
            <w:vAlign w:val="center"/>
          </w:tcPr>
          <w:p>
            <w:pPr>
              <w:pStyle w:val="13"/>
            </w:pPr>
            <w:r>
              <w:t>≥90%</w:t>
            </w:r>
          </w:p>
        </w:tc>
        <w:tc>
          <w:tcPr>
            <w:tcW w:w="1843" w:type="dxa"/>
            <w:vAlign w:val="center"/>
          </w:tcPr>
          <w:p>
            <w:pPr>
              <w:pStyle w:val="13"/>
            </w:pPr>
            <w:r>
              <w:t>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15.关于提前下达2025年中央外经贸发展专项资金(医药制造业提质增效)预算绩效目标表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13091625P00024510001Y</w:t>
            </w:r>
          </w:p>
        </w:tc>
        <w:tc>
          <w:tcPr>
            <w:tcW w:w="1587" w:type="dxa"/>
            <w:vAlign w:val="center"/>
          </w:tcPr>
          <w:p>
            <w:pPr>
              <w:pStyle w:val="14"/>
            </w:pPr>
            <w:r>
              <w:t>项目名称</w:t>
            </w:r>
          </w:p>
        </w:tc>
        <w:tc>
          <w:tcPr>
            <w:tcW w:w="4423" w:type="dxa"/>
            <w:gridSpan w:val="3"/>
            <w:vAlign w:val="center"/>
          </w:tcPr>
          <w:p>
            <w:pPr>
              <w:pStyle w:val="13"/>
            </w:pPr>
            <w:r>
              <w:t>关于提前下达2025年中央外经贸发展专项资金(医药制造业提质增效)预算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1566.00</w:t>
            </w:r>
          </w:p>
        </w:tc>
        <w:tc>
          <w:tcPr>
            <w:tcW w:w="1587" w:type="dxa"/>
            <w:vAlign w:val="center"/>
          </w:tcPr>
          <w:p>
            <w:pPr>
              <w:pStyle w:val="14"/>
            </w:pPr>
            <w:r>
              <w:t>其中：财政    资金</w:t>
            </w:r>
          </w:p>
        </w:tc>
        <w:tc>
          <w:tcPr>
            <w:tcW w:w="1304" w:type="dxa"/>
            <w:vAlign w:val="center"/>
          </w:tcPr>
          <w:p>
            <w:pPr>
              <w:pStyle w:val="13"/>
            </w:pPr>
            <w:r>
              <w:t>1566.00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通过拨付专项资金，开发区三个外经贸提质增效示范项目得到有效拉动。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1566.00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1.通过拨付专项资金，开发区三个外经贸提质增效示范项目得到有效拉动。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支持项目数量</w:t>
            </w:r>
          </w:p>
        </w:tc>
        <w:tc>
          <w:tcPr>
            <w:tcW w:w="2891" w:type="dxa"/>
            <w:vAlign w:val="center"/>
          </w:tcPr>
          <w:p>
            <w:pPr>
              <w:pStyle w:val="13"/>
            </w:pPr>
            <w:r>
              <w:t>专项资金支持项目数量</w:t>
            </w:r>
          </w:p>
        </w:tc>
        <w:tc>
          <w:tcPr>
            <w:tcW w:w="1276" w:type="dxa"/>
            <w:vAlign w:val="center"/>
          </w:tcPr>
          <w:p>
            <w:pPr>
              <w:pStyle w:val="13"/>
            </w:pPr>
            <w:r>
              <w:t>3家</w:t>
            </w:r>
          </w:p>
        </w:tc>
        <w:tc>
          <w:tcPr>
            <w:tcW w:w="1843" w:type="dxa"/>
            <w:vAlign w:val="center"/>
          </w:tcPr>
          <w:p>
            <w:pPr>
              <w:pStyle w:val="13"/>
            </w:pPr>
            <w:r>
              <w:t>支持三家企业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符合申报要求</w:t>
            </w:r>
          </w:p>
        </w:tc>
        <w:tc>
          <w:tcPr>
            <w:tcW w:w="2891" w:type="dxa"/>
            <w:vAlign w:val="center"/>
          </w:tcPr>
          <w:p>
            <w:pPr>
              <w:pStyle w:val="13"/>
            </w:pPr>
            <w:r>
              <w:t>符合沧州市外经贸提质增效示范资金使用管理细则</w:t>
            </w:r>
          </w:p>
        </w:tc>
        <w:tc>
          <w:tcPr>
            <w:tcW w:w="1276" w:type="dxa"/>
            <w:vAlign w:val="center"/>
          </w:tcPr>
          <w:p>
            <w:pPr>
              <w:pStyle w:val="13"/>
            </w:pPr>
            <w:r>
              <w:t>符合沧州市外经贸提质增效示范资金使用管理细则</w:t>
            </w:r>
          </w:p>
        </w:tc>
        <w:tc>
          <w:tcPr>
            <w:tcW w:w="1843" w:type="dxa"/>
            <w:vAlign w:val="center"/>
          </w:tcPr>
          <w:p>
            <w:pPr>
              <w:pStyle w:val="13"/>
            </w:pPr>
            <w:r>
              <w:t>企业均符合申报要求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及时拨付</w:t>
            </w:r>
          </w:p>
        </w:tc>
        <w:tc>
          <w:tcPr>
            <w:tcW w:w="1276" w:type="dxa"/>
            <w:vAlign w:val="center"/>
          </w:tcPr>
          <w:p>
            <w:pPr>
              <w:pStyle w:val="13"/>
            </w:pPr>
            <w:r>
              <w:t>根据财力以及领导批示，及时拨付资金</w:t>
            </w:r>
          </w:p>
        </w:tc>
        <w:tc>
          <w:tcPr>
            <w:tcW w:w="1843" w:type="dxa"/>
            <w:vAlign w:val="center"/>
          </w:tcPr>
          <w:p>
            <w:pPr>
              <w:pStyle w:val="13"/>
            </w:pPr>
            <w:r>
              <w:t>根据财力以及领导批示，及时拨付资金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≤1566万</w:t>
            </w:r>
          </w:p>
        </w:tc>
        <w:tc>
          <w:tcPr>
            <w:tcW w:w="1843" w:type="dxa"/>
            <w:vAlign w:val="center"/>
          </w:tcPr>
          <w:p>
            <w:pPr>
              <w:pStyle w:val="13"/>
            </w:pPr>
            <w:r>
              <w:t>拨付资金不超过1566万元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支持企业外贸出口，拉动项目发展</w:t>
            </w:r>
          </w:p>
        </w:tc>
        <w:tc>
          <w:tcPr>
            <w:tcW w:w="2891" w:type="dxa"/>
            <w:vAlign w:val="center"/>
          </w:tcPr>
          <w:p>
            <w:pPr>
              <w:pStyle w:val="13"/>
            </w:pPr>
            <w:r>
              <w:t>支持企业外贸出口，拉动项目发展</w:t>
            </w:r>
          </w:p>
        </w:tc>
        <w:tc>
          <w:tcPr>
            <w:tcW w:w="1276" w:type="dxa"/>
            <w:vAlign w:val="center"/>
          </w:tcPr>
          <w:p>
            <w:pPr>
              <w:pStyle w:val="13"/>
            </w:pPr>
            <w:r>
              <w:t>支持企业外贸出口，拉动项目发展</w:t>
            </w:r>
          </w:p>
        </w:tc>
        <w:tc>
          <w:tcPr>
            <w:tcW w:w="1843" w:type="dxa"/>
            <w:vAlign w:val="center"/>
          </w:tcPr>
          <w:p>
            <w:pPr>
              <w:pStyle w:val="13"/>
            </w:pPr>
            <w:r>
              <w:t>支持企业外贸出口，拉动项目发展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企业满意度</w:t>
            </w:r>
          </w:p>
        </w:tc>
        <w:tc>
          <w:tcPr>
            <w:tcW w:w="2891" w:type="dxa"/>
            <w:vAlign w:val="center"/>
          </w:tcPr>
          <w:p>
            <w:pPr>
              <w:pStyle w:val="13"/>
            </w:pPr>
            <w:r>
              <w:t>满意度</w:t>
            </w:r>
          </w:p>
        </w:tc>
        <w:tc>
          <w:tcPr>
            <w:tcW w:w="1276" w:type="dxa"/>
            <w:vAlign w:val="center"/>
          </w:tcPr>
          <w:p>
            <w:pPr>
              <w:pStyle w:val="13"/>
            </w:pPr>
            <w:r>
              <w:t>≥90%</w:t>
            </w:r>
          </w:p>
        </w:tc>
        <w:tc>
          <w:tcPr>
            <w:tcW w:w="1843" w:type="dxa"/>
            <w:vAlign w:val="center"/>
          </w:tcPr>
          <w:p>
            <w:pPr>
              <w:pStyle w:val="13"/>
            </w:pPr>
            <w:r>
              <w:t>企业满意度不低于90%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16.关于下达2024年中央外经贸发展专项资金(医药制造产业提质增效示范)绩效目标表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13091625P00023410002M</w:t>
            </w:r>
          </w:p>
        </w:tc>
        <w:tc>
          <w:tcPr>
            <w:tcW w:w="1587" w:type="dxa"/>
            <w:vAlign w:val="center"/>
          </w:tcPr>
          <w:p>
            <w:pPr>
              <w:pStyle w:val="14"/>
            </w:pPr>
            <w:r>
              <w:t>项目名称</w:t>
            </w:r>
          </w:p>
        </w:tc>
        <w:tc>
          <w:tcPr>
            <w:tcW w:w="4423" w:type="dxa"/>
            <w:gridSpan w:val="3"/>
            <w:vAlign w:val="center"/>
          </w:tcPr>
          <w:p>
            <w:pPr>
              <w:pStyle w:val="13"/>
            </w:pPr>
            <w:r>
              <w:t>关于下达2024年中央外经贸发展专项资金(医药制造产业提质增效示范)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2237.00</w:t>
            </w:r>
          </w:p>
        </w:tc>
        <w:tc>
          <w:tcPr>
            <w:tcW w:w="1587" w:type="dxa"/>
            <w:vAlign w:val="center"/>
          </w:tcPr>
          <w:p>
            <w:pPr>
              <w:pStyle w:val="14"/>
            </w:pPr>
            <w:r>
              <w:t>其中：财政    资金</w:t>
            </w:r>
          </w:p>
        </w:tc>
        <w:tc>
          <w:tcPr>
            <w:tcW w:w="1304" w:type="dxa"/>
            <w:vAlign w:val="center"/>
          </w:tcPr>
          <w:p>
            <w:pPr>
              <w:pStyle w:val="13"/>
            </w:pPr>
            <w:r>
              <w:t>2237.00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拉动开发区外经贸提质增效项目发展，整体发展水平进一步提高。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2237.00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1.拉动开发区外经贸提质增效项目发展，整体发展水平进一步提高。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补助项目个数</w:t>
            </w:r>
          </w:p>
        </w:tc>
        <w:tc>
          <w:tcPr>
            <w:tcW w:w="2891" w:type="dxa"/>
            <w:vAlign w:val="center"/>
          </w:tcPr>
          <w:p>
            <w:pPr>
              <w:pStyle w:val="13"/>
            </w:pPr>
            <w:r>
              <w:t>补助项目个数</w:t>
            </w:r>
          </w:p>
        </w:tc>
        <w:tc>
          <w:tcPr>
            <w:tcW w:w="1276" w:type="dxa"/>
            <w:vAlign w:val="center"/>
          </w:tcPr>
          <w:p>
            <w:pPr>
              <w:pStyle w:val="13"/>
            </w:pPr>
            <w:r>
              <w:t>3个</w:t>
            </w:r>
          </w:p>
        </w:tc>
        <w:tc>
          <w:tcPr>
            <w:tcW w:w="1843" w:type="dxa"/>
            <w:vAlign w:val="center"/>
          </w:tcPr>
          <w:p>
            <w:pPr>
              <w:pStyle w:val="13"/>
            </w:pPr>
            <w:r>
              <w:t>补助三家企业项目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支出符合标准</w:t>
            </w:r>
          </w:p>
        </w:tc>
        <w:tc>
          <w:tcPr>
            <w:tcW w:w="2891" w:type="dxa"/>
            <w:vAlign w:val="center"/>
          </w:tcPr>
          <w:p>
            <w:pPr>
              <w:pStyle w:val="13"/>
            </w:pPr>
            <w:r>
              <w:t>支出符合标准</w:t>
            </w:r>
          </w:p>
        </w:tc>
        <w:tc>
          <w:tcPr>
            <w:tcW w:w="1276" w:type="dxa"/>
            <w:vAlign w:val="center"/>
          </w:tcPr>
          <w:p>
            <w:pPr>
              <w:pStyle w:val="13"/>
            </w:pPr>
            <w:r>
              <w:t>支出符合标准</w:t>
            </w:r>
          </w:p>
        </w:tc>
        <w:tc>
          <w:tcPr>
            <w:tcW w:w="1843" w:type="dxa"/>
            <w:vAlign w:val="center"/>
          </w:tcPr>
          <w:p>
            <w:pPr>
              <w:pStyle w:val="13"/>
            </w:pPr>
            <w:r>
              <w:t>支出符合标准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不超过预算批复</w:t>
            </w:r>
          </w:p>
        </w:tc>
        <w:tc>
          <w:tcPr>
            <w:tcW w:w="2891" w:type="dxa"/>
            <w:vAlign w:val="center"/>
          </w:tcPr>
          <w:p>
            <w:pPr>
              <w:pStyle w:val="13"/>
            </w:pPr>
            <w:r>
              <w:t>不超过预算批复</w:t>
            </w:r>
          </w:p>
        </w:tc>
        <w:tc>
          <w:tcPr>
            <w:tcW w:w="1276" w:type="dxa"/>
            <w:vAlign w:val="center"/>
          </w:tcPr>
          <w:p>
            <w:pPr>
              <w:pStyle w:val="13"/>
            </w:pPr>
            <w:r>
              <w:t>2237万元</w:t>
            </w:r>
          </w:p>
        </w:tc>
        <w:tc>
          <w:tcPr>
            <w:tcW w:w="1843"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根据财力和领导批示及时拨付资金</w:t>
            </w:r>
          </w:p>
        </w:tc>
        <w:tc>
          <w:tcPr>
            <w:tcW w:w="2891" w:type="dxa"/>
            <w:vAlign w:val="center"/>
          </w:tcPr>
          <w:p>
            <w:pPr>
              <w:pStyle w:val="13"/>
            </w:pPr>
            <w:r>
              <w:t>根据财力和领导批示及时拨付资金</w:t>
            </w:r>
          </w:p>
        </w:tc>
        <w:tc>
          <w:tcPr>
            <w:tcW w:w="1276" w:type="dxa"/>
            <w:vAlign w:val="center"/>
          </w:tcPr>
          <w:p>
            <w:pPr>
              <w:pStyle w:val="13"/>
            </w:pPr>
            <w:r>
              <w:t>根据财力和领导批示及时拨付资金</w:t>
            </w:r>
          </w:p>
        </w:tc>
        <w:tc>
          <w:tcPr>
            <w:tcW w:w="1843" w:type="dxa"/>
            <w:vAlign w:val="center"/>
          </w:tcPr>
          <w:p>
            <w:pPr>
              <w:pStyle w:val="13"/>
            </w:pPr>
            <w:r>
              <w:t>根据财力和领导批示及时拨付资金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拉动开发区外经贸提质增效项目发展，整体发展水平进一步提高。</w:t>
            </w:r>
          </w:p>
        </w:tc>
        <w:tc>
          <w:tcPr>
            <w:tcW w:w="2891" w:type="dxa"/>
            <w:vAlign w:val="center"/>
          </w:tcPr>
          <w:p>
            <w:pPr>
              <w:pStyle w:val="13"/>
            </w:pPr>
            <w:r>
              <w:t>拉动开发区外经贸提质增效项目发展，整体发展水平进一步提高。</w:t>
            </w:r>
          </w:p>
        </w:tc>
        <w:tc>
          <w:tcPr>
            <w:tcW w:w="1276" w:type="dxa"/>
            <w:vAlign w:val="center"/>
          </w:tcPr>
          <w:p>
            <w:pPr>
              <w:pStyle w:val="13"/>
            </w:pPr>
            <w:r>
              <w:t>拉动开发区外经贸提质增效项目发展，整体发展水平进一步提高。</w:t>
            </w:r>
          </w:p>
        </w:tc>
        <w:tc>
          <w:tcPr>
            <w:tcW w:w="1843" w:type="dxa"/>
            <w:vAlign w:val="center"/>
          </w:tcPr>
          <w:p>
            <w:pPr>
              <w:pStyle w:val="13"/>
            </w:pPr>
            <w:r>
              <w:t>拉动开发区外经贸提质增效项目发展，整体发展水平进一步提高。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企业满意度</w:t>
            </w:r>
          </w:p>
        </w:tc>
        <w:tc>
          <w:tcPr>
            <w:tcW w:w="1276" w:type="dxa"/>
            <w:vAlign w:val="center"/>
          </w:tcPr>
          <w:p>
            <w:pPr>
              <w:pStyle w:val="13"/>
            </w:pPr>
            <w:r>
              <w:t>≥90%</w:t>
            </w:r>
          </w:p>
        </w:tc>
        <w:tc>
          <w:tcPr>
            <w:tcW w:w="1843" w:type="dxa"/>
            <w:vAlign w:val="center"/>
          </w:tcPr>
          <w:p>
            <w:pPr>
              <w:pStyle w:val="13"/>
            </w:pPr>
            <w:r>
              <w:t>企业不满意度不低于90%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17.关于下达先进制造业和现代服务业发展专项2024第二批中央基建投资预算绩效目标表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13091625P00022610002R</w:t>
            </w:r>
          </w:p>
        </w:tc>
        <w:tc>
          <w:tcPr>
            <w:tcW w:w="1587" w:type="dxa"/>
            <w:vAlign w:val="center"/>
          </w:tcPr>
          <w:p>
            <w:pPr>
              <w:pStyle w:val="14"/>
            </w:pPr>
            <w:r>
              <w:t>项目名称</w:t>
            </w:r>
          </w:p>
        </w:tc>
        <w:tc>
          <w:tcPr>
            <w:tcW w:w="4423" w:type="dxa"/>
            <w:gridSpan w:val="3"/>
            <w:vAlign w:val="center"/>
          </w:tcPr>
          <w:p>
            <w:pPr>
              <w:pStyle w:val="13"/>
            </w:pPr>
            <w:r>
              <w:t>关于下达先进制造业和现代服务业发展专项2024第二批中央基建投资预算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1687.00</w:t>
            </w:r>
          </w:p>
        </w:tc>
        <w:tc>
          <w:tcPr>
            <w:tcW w:w="1587" w:type="dxa"/>
            <w:vAlign w:val="center"/>
          </w:tcPr>
          <w:p>
            <w:pPr>
              <w:pStyle w:val="14"/>
            </w:pPr>
            <w:r>
              <w:t>其中：财政    资金</w:t>
            </w:r>
          </w:p>
        </w:tc>
        <w:tc>
          <w:tcPr>
            <w:tcW w:w="1304" w:type="dxa"/>
            <w:vAlign w:val="center"/>
          </w:tcPr>
          <w:p>
            <w:pPr>
              <w:pStyle w:val="13"/>
            </w:pPr>
            <w:r>
              <w:t>1687.00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在制造业重点领域支持实施转型升级重大项目，加快发展先进制造业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1687.00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1.在制造业重点领域支持实施转型升级重大项目，加快发展先进制造业</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补助重点项目数量</w:t>
            </w:r>
          </w:p>
        </w:tc>
        <w:tc>
          <w:tcPr>
            <w:tcW w:w="2891" w:type="dxa"/>
            <w:vAlign w:val="center"/>
          </w:tcPr>
          <w:p>
            <w:pPr>
              <w:pStyle w:val="13"/>
            </w:pPr>
            <w:r>
              <w:t>补助重点项目数量</w:t>
            </w:r>
          </w:p>
        </w:tc>
        <w:tc>
          <w:tcPr>
            <w:tcW w:w="1276" w:type="dxa"/>
            <w:vAlign w:val="center"/>
          </w:tcPr>
          <w:p>
            <w:pPr>
              <w:pStyle w:val="13"/>
            </w:pPr>
            <w:r>
              <w:t>1个</w:t>
            </w:r>
          </w:p>
        </w:tc>
        <w:tc>
          <w:tcPr>
            <w:tcW w:w="1843" w:type="dxa"/>
            <w:vAlign w:val="center"/>
          </w:tcPr>
          <w:p>
            <w:pPr>
              <w:pStyle w:val="13"/>
            </w:pPr>
            <w:r>
              <w:t>补助1个重点项目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控制在预算内</w:t>
            </w:r>
          </w:p>
        </w:tc>
        <w:tc>
          <w:tcPr>
            <w:tcW w:w="1843" w:type="dxa"/>
            <w:vAlign w:val="center"/>
          </w:tcPr>
          <w:p>
            <w:pPr>
              <w:pStyle w:val="13"/>
            </w:pPr>
            <w:r>
              <w:t>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项目开工</w:t>
            </w:r>
          </w:p>
        </w:tc>
        <w:tc>
          <w:tcPr>
            <w:tcW w:w="2891" w:type="dxa"/>
            <w:vAlign w:val="center"/>
          </w:tcPr>
          <w:p>
            <w:pPr>
              <w:pStyle w:val="13"/>
            </w:pPr>
            <w:r>
              <w:t>项目开工符合标准</w:t>
            </w:r>
          </w:p>
        </w:tc>
        <w:tc>
          <w:tcPr>
            <w:tcW w:w="1276" w:type="dxa"/>
            <w:vAlign w:val="center"/>
          </w:tcPr>
          <w:p>
            <w:pPr>
              <w:pStyle w:val="13"/>
            </w:pPr>
            <w:r>
              <w:t>项目开工符合标准</w:t>
            </w:r>
          </w:p>
        </w:tc>
        <w:tc>
          <w:tcPr>
            <w:tcW w:w="1843" w:type="dxa"/>
            <w:vAlign w:val="center"/>
          </w:tcPr>
          <w:p>
            <w:pPr>
              <w:pStyle w:val="13"/>
            </w:pPr>
            <w:r>
              <w:t>项目开工符合标准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推进先进制造业和现代服务业发展</w:t>
            </w:r>
          </w:p>
        </w:tc>
        <w:tc>
          <w:tcPr>
            <w:tcW w:w="2891" w:type="dxa"/>
            <w:vAlign w:val="center"/>
          </w:tcPr>
          <w:p>
            <w:pPr>
              <w:pStyle w:val="13"/>
            </w:pPr>
            <w:r>
              <w:t>推进先进制造业和现代服务业发展</w:t>
            </w:r>
          </w:p>
        </w:tc>
        <w:tc>
          <w:tcPr>
            <w:tcW w:w="1276" w:type="dxa"/>
            <w:vAlign w:val="center"/>
          </w:tcPr>
          <w:p>
            <w:pPr>
              <w:pStyle w:val="13"/>
            </w:pPr>
            <w:r>
              <w:t>推进先进制造业和现代服务业发展</w:t>
            </w:r>
          </w:p>
        </w:tc>
        <w:tc>
          <w:tcPr>
            <w:tcW w:w="1843" w:type="dxa"/>
            <w:vAlign w:val="center"/>
          </w:tcPr>
          <w:p>
            <w:pPr>
              <w:pStyle w:val="13"/>
            </w:pPr>
            <w:r>
              <w:t>推进先进制造业和现代服务业发展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企业满意度</w:t>
            </w:r>
          </w:p>
        </w:tc>
        <w:tc>
          <w:tcPr>
            <w:tcW w:w="2891" w:type="dxa"/>
            <w:vAlign w:val="center"/>
          </w:tcPr>
          <w:p>
            <w:pPr>
              <w:pStyle w:val="13"/>
            </w:pPr>
            <w:r>
              <w:t>企业满意度</w:t>
            </w:r>
          </w:p>
        </w:tc>
        <w:tc>
          <w:tcPr>
            <w:tcW w:w="1276" w:type="dxa"/>
            <w:vAlign w:val="center"/>
          </w:tcPr>
          <w:p>
            <w:pPr>
              <w:pStyle w:val="13"/>
            </w:pPr>
            <w:r>
              <w:t>≥90%</w:t>
            </w:r>
          </w:p>
        </w:tc>
        <w:tc>
          <w:tcPr>
            <w:tcW w:w="1843" w:type="dxa"/>
            <w:vAlign w:val="center"/>
          </w:tcPr>
          <w:p>
            <w:pPr>
              <w:pStyle w:val="13"/>
            </w:pPr>
            <w:r>
              <w:t>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 w:name="_Toc_4_4_0000000021"/>
      <w:r>
        <w:rPr>
          <w:rFonts w:ascii="方正仿宋_GBK" w:hAnsi="方正仿宋_GBK" w:eastAsia="方正仿宋_GBK" w:cs="方正仿宋_GBK"/>
          <w:color w:val="000000"/>
          <w:sz w:val="28"/>
        </w:rPr>
        <w:t>18.化工园区评价等业务委托费绩效目标表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13091625P00002610003X</w:t>
            </w:r>
          </w:p>
        </w:tc>
        <w:tc>
          <w:tcPr>
            <w:tcW w:w="1587" w:type="dxa"/>
            <w:vAlign w:val="center"/>
          </w:tcPr>
          <w:p>
            <w:pPr>
              <w:pStyle w:val="14"/>
            </w:pPr>
            <w:r>
              <w:t>项目名称</w:t>
            </w:r>
          </w:p>
        </w:tc>
        <w:tc>
          <w:tcPr>
            <w:tcW w:w="4423" w:type="dxa"/>
            <w:gridSpan w:val="3"/>
            <w:vAlign w:val="center"/>
          </w:tcPr>
          <w:p>
            <w:pPr>
              <w:pStyle w:val="13"/>
            </w:pPr>
            <w:r>
              <w:t>化工园区评价等业务委托费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按照工信部要求完成化工园区智慧化评价和化工园区竞争力评价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1.按照工信部要求完成化工园区智慧化评价和化工园区竞争力评价</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质量指标</w:t>
            </w:r>
          </w:p>
        </w:tc>
        <w:tc>
          <w:tcPr>
            <w:tcW w:w="1332" w:type="dxa"/>
            <w:vAlign w:val="center"/>
          </w:tcPr>
          <w:p>
            <w:pPr>
              <w:pStyle w:val="13"/>
            </w:pPr>
            <w:r>
              <w:t>完成综合事务管理工作</w:t>
            </w:r>
          </w:p>
        </w:tc>
        <w:tc>
          <w:tcPr>
            <w:tcW w:w="2891" w:type="dxa"/>
            <w:vAlign w:val="center"/>
          </w:tcPr>
          <w:p>
            <w:pPr>
              <w:pStyle w:val="13"/>
            </w:pPr>
            <w:r>
              <w:t>完成化工园区智慧化评价和化工园区竞争力评价</w:t>
            </w:r>
          </w:p>
        </w:tc>
        <w:tc>
          <w:tcPr>
            <w:tcW w:w="1276" w:type="dxa"/>
            <w:vAlign w:val="center"/>
          </w:tcPr>
          <w:p>
            <w:pPr>
              <w:pStyle w:val="13"/>
            </w:pPr>
            <w:r>
              <w:t>根据上级文件委托第三方完成化工园区智慧化评价和化工园区竞争力评价</w:t>
            </w:r>
          </w:p>
        </w:tc>
        <w:tc>
          <w:tcPr>
            <w:tcW w:w="1843" w:type="dxa"/>
            <w:vAlign w:val="center"/>
          </w:tcPr>
          <w:p>
            <w:pPr>
              <w:pStyle w:val="13"/>
            </w:pPr>
            <w:r>
              <w:t>根据上级文件委托第三方完成化工园区智慧化评价和化工园区竞争力评价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 xml:space="preserve">按照要求的时间节点完成相关工作 </w:t>
            </w:r>
          </w:p>
        </w:tc>
        <w:tc>
          <w:tcPr>
            <w:tcW w:w="1276" w:type="dxa"/>
            <w:vAlign w:val="center"/>
          </w:tcPr>
          <w:p>
            <w:pPr>
              <w:pStyle w:val="13"/>
            </w:pPr>
            <w:r>
              <w:t xml:space="preserve">按照要求的时间节点完成相关工作 </w:t>
            </w:r>
          </w:p>
        </w:tc>
        <w:tc>
          <w:tcPr>
            <w:tcW w:w="1843" w:type="dxa"/>
            <w:vAlign w:val="center"/>
          </w:tcPr>
          <w:p>
            <w:pPr>
              <w:pStyle w:val="13"/>
            </w:pPr>
            <w:r>
              <w:t xml:space="preserve">按照要求的时间节点完成相关工作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w:t>
            </w:r>
          </w:p>
        </w:tc>
        <w:tc>
          <w:tcPr>
            <w:tcW w:w="2891" w:type="dxa"/>
            <w:vAlign w:val="center"/>
          </w:tcPr>
          <w:p>
            <w:pPr>
              <w:pStyle w:val="13"/>
            </w:pPr>
            <w:r>
              <w:t>预算控制</w:t>
            </w:r>
          </w:p>
        </w:tc>
        <w:tc>
          <w:tcPr>
            <w:tcW w:w="1276" w:type="dxa"/>
            <w:vAlign w:val="center"/>
          </w:tcPr>
          <w:p>
            <w:pPr>
              <w:pStyle w:val="13"/>
            </w:pPr>
            <w:r>
              <w:t>控制在预算范围内</w:t>
            </w:r>
          </w:p>
        </w:tc>
        <w:tc>
          <w:tcPr>
            <w:tcW w:w="1843" w:type="dxa"/>
            <w:vAlign w:val="center"/>
          </w:tcPr>
          <w:p>
            <w:pPr>
              <w:pStyle w:val="13"/>
            </w:pPr>
            <w:r>
              <w:t>控制在预算范围内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提升园区经济发展质量</w:t>
            </w:r>
          </w:p>
        </w:tc>
        <w:tc>
          <w:tcPr>
            <w:tcW w:w="2891" w:type="dxa"/>
            <w:vAlign w:val="center"/>
          </w:tcPr>
          <w:p>
            <w:pPr>
              <w:pStyle w:val="13"/>
            </w:pPr>
            <w:r>
              <w:t>完成园区评价报告编制，提升园区经济发展质量</w:t>
            </w:r>
          </w:p>
        </w:tc>
        <w:tc>
          <w:tcPr>
            <w:tcW w:w="1276" w:type="dxa"/>
            <w:vAlign w:val="center"/>
          </w:tcPr>
          <w:p>
            <w:pPr>
              <w:pStyle w:val="13"/>
            </w:pPr>
            <w:r>
              <w:t>完成园区评价报告编制，提升园区经济发展质量</w:t>
            </w:r>
          </w:p>
        </w:tc>
        <w:tc>
          <w:tcPr>
            <w:tcW w:w="1843" w:type="dxa"/>
            <w:vAlign w:val="center"/>
          </w:tcPr>
          <w:p>
            <w:pPr>
              <w:pStyle w:val="13"/>
            </w:pPr>
            <w:r>
              <w:t>完成园区评价报告编制，提升园区经济发展质量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对第三方编制报告的满意度</w:t>
            </w:r>
          </w:p>
        </w:tc>
        <w:tc>
          <w:tcPr>
            <w:tcW w:w="1276" w:type="dxa"/>
            <w:vAlign w:val="center"/>
          </w:tcPr>
          <w:p>
            <w:pPr>
              <w:pStyle w:val="13"/>
            </w:pPr>
            <w:r>
              <w:t>≥90%</w:t>
            </w:r>
          </w:p>
        </w:tc>
        <w:tc>
          <w:tcPr>
            <w:tcW w:w="1843" w:type="dxa"/>
            <w:vAlign w:val="center"/>
          </w:tcPr>
          <w:p>
            <w:pPr>
              <w:pStyle w:val="13"/>
            </w:pPr>
            <w:r>
              <w:t>满意度不低于90%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 w:name="_Toc_4_4_0000000022"/>
      <w:r>
        <w:rPr>
          <w:rFonts w:ascii="方正仿宋_GBK" w:hAnsi="方正仿宋_GBK" w:eastAsia="方正仿宋_GBK" w:cs="方正仿宋_GBK"/>
          <w:color w:val="000000"/>
          <w:sz w:val="28"/>
        </w:rPr>
        <w:t>19.重点项目观摩及开工仪式活动经费绩效目标表</w:t>
      </w:r>
      <w:bookmarkEnd w:id="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303001沧州临港经济技术开发区经济发展局本级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13091625P00002610002A</w:t>
            </w:r>
          </w:p>
        </w:tc>
        <w:tc>
          <w:tcPr>
            <w:tcW w:w="1587" w:type="dxa"/>
            <w:vAlign w:val="center"/>
          </w:tcPr>
          <w:p>
            <w:pPr>
              <w:pStyle w:val="14"/>
            </w:pPr>
            <w:r>
              <w:t>项目名称</w:t>
            </w:r>
          </w:p>
        </w:tc>
        <w:tc>
          <w:tcPr>
            <w:tcW w:w="4423" w:type="dxa"/>
            <w:gridSpan w:val="3"/>
            <w:vAlign w:val="center"/>
          </w:tcPr>
          <w:p>
            <w:pPr>
              <w:pStyle w:val="13"/>
            </w:pPr>
            <w:r>
              <w:t>重点项目观摩及开工仪式活动经费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60.00</w:t>
            </w:r>
          </w:p>
        </w:tc>
        <w:tc>
          <w:tcPr>
            <w:tcW w:w="1587" w:type="dxa"/>
            <w:vAlign w:val="center"/>
          </w:tcPr>
          <w:p>
            <w:pPr>
              <w:pStyle w:val="14"/>
            </w:pPr>
            <w:r>
              <w:t>其中：财政    资金</w:t>
            </w:r>
          </w:p>
        </w:tc>
        <w:tc>
          <w:tcPr>
            <w:tcW w:w="1304" w:type="dxa"/>
            <w:vAlign w:val="center"/>
          </w:tcPr>
          <w:p>
            <w:pPr>
              <w:pStyle w:val="13"/>
            </w:pPr>
            <w:r>
              <w:t>60.00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推进项目建设进程，圆满组织好省、市项目观摩、集中开工活动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1.推进项目建设进程，圆满组织好省、市项目观摩、集中开工活动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成本指标</w:t>
            </w:r>
          </w:p>
        </w:tc>
        <w:tc>
          <w:tcPr>
            <w:tcW w:w="1332" w:type="dxa"/>
            <w:vAlign w:val="center"/>
          </w:tcPr>
          <w:p>
            <w:pPr>
              <w:pStyle w:val="13"/>
            </w:pPr>
            <w:r>
              <w:t>预算控制</w:t>
            </w:r>
          </w:p>
        </w:tc>
        <w:tc>
          <w:tcPr>
            <w:tcW w:w="2891" w:type="dxa"/>
            <w:vAlign w:val="center"/>
          </w:tcPr>
          <w:p>
            <w:pPr>
              <w:pStyle w:val="13"/>
            </w:pPr>
            <w:r>
              <w:t>控制在预算批复数内</w:t>
            </w:r>
          </w:p>
        </w:tc>
        <w:tc>
          <w:tcPr>
            <w:tcW w:w="1276" w:type="dxa"/>
            <w:vAlign w:val="center"/>
          </w:tcPr>
          <w:p>
            <w:pPr>
              <w:pStyle w:val="13"/>
            </w:pPr>
            <w:r>
              <w:t>控制在预算批复数内</w:t>
            </w:r>
          </w:p>
        </w:tc>
        <w:tc>
          <w:tcPr>
            <w:tcW w:w="1843" w:type="dxa"/>
            <w:vAlign w:val="center"/>
          </w:tcPr>
          <w:p>
            <w:pPr>
              <w:pStyle w:val="13"/>
            </w:pPr>
            <w:r>
              <w:t>控制在预算批复数内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及时性</w:t>
            </w:r>
          </w:p>
        </w:tc>
        <w:tc>
          <w:tcPr>
            <w:tcW w:w="2891" w:type="dxa"/>
            <w:vAlign w:val="center"/>
          </w:tcPr>
          <w:p>
            <w:pPr>
              <w:pStyle w:val="13"/>
            </w:pPr>
            <w:r>
              <w:t>按照时间要求完成项目观摩活动</w:t>
            </w:r>
          </w:p>
        </w:tc>
        <w:tc>
          <w:tcPr>
            <w:tcW w:w="1276" w:type="dxa"/>
            <w:vAlign w:val="center"/>
          </w:tcPr>
          <w:p>
            <w:pPr>
              <w:pStyle w:val="13"/>
            </w:pPr>
            <w:r>
              <w:t>按照时间要求完成项目观摩活动</w:t>
            </w:r>
          </w:p>
        </w:tc>
        <w:tc>
          <w:tcPr>
            <w:tcW w:w="1843" w:type="dxa"/>
            <w:vAlign w:val="center"/>
          </w:tcPr>
          <w:p>
            <w:pPr>
              <w:pStyle w:val="13"/>
            </w:pPr>
            <w:r>
              <w:t>按照时间要求完成项目观摩活动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做好综合管理工作</w:t>
            </w:r>
          </w:p>
        </w:tc>
        <w:tc>
          <w:tcPr>
            <w:tcW w:w="2891" w:type="dxa"/>
            <w:vAlign w:val="center"/>
          </w:tcPr>
          <w:p>
            <w:pPr>
              <w:pStyle w:val="13"/>
            </w:pPr>
            <w:r>
              <w:t>圆满组织好省、市项目观摩、集中开工活动</w:t>
            </w:r>
          </w:p>
        </w:tc>
        <w:tc>
          <w:tcPr>
            <w:tcW w:w="1276" w:type="dxa"/>
            <w:vAlign w:val="center"/>
          </w:tcPr>
          <w:p>
            <w:pPr>
              <w:pStyle w:val="13"/>
            </w:pPr>
            <w:r>
              <w:t>圆满组织好省、市项目观摩、集中开工活动</w:t>
            </w:r>
          </w:p>
        </w:tc>
        <w:tc>
          <w:tcPr>
            <w:tcW w:w="1843" w:type="dxa"/>
            <w:vAlign w:val="center"/>
          </w:tcPr>
          <w:p>
            <w:pPr>
              <w:pStyle w:val="13"/>
            </w:pPr>
            <w:r>
              <w:t>圆满组织好省、市项目观摩、集中开工活动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推进重点项目建设</w:t>
            </w:r>
          </w:p>
        </w:tc>
        <w:tc>
          <w:tcPr>
            <w:tcW w:w="2891" w:type="dxa"/>
            <w:vAlign w:val="center"/>
          </w:tcPr>
          <w:p>
            <w:pPr>
              <w:pStyle w:val="13"/>
            </w:pPr>
            <w:r>
              <w:t>完成项目观摩活动、推进重点项目建设</w:t>
            </w:r>
          </w:p>
        </w:tc>
        <w:tc>
          <w:tcPr>
            <w:tcW w:w="1276" w:type="dxa"/>
            <w:vAlign w:val="center"/>
          </w:tcPr>
          <w:p>
            <w:pPr>
              <w:pStyle w:val="13"/>
            </w:pPr>
            <w:r>
              <w:t>完成项目观摩活动、推进重点项目建设</w:t>
            </w:r>
          </w:p>
        </w:tc>
        <w:tc>
          <w:tcPr>
            <w:tcW w:w="1843" w:type="dxa"/>
            <w:vAlign w:val="center"/>
          </w:tcPr>
          <w:p>
            <w:pPr>
              <w:pStyle w:val="13"/>
            </w:pPr>
            <w:r>
              <w:t>完成项目观摩活动、推进重点项目建设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满意度</w:t>
            </w:r>
          </w:p>
        </w:tc>
        <w:tc>
          <w:tcPr>
            <w:tcW w:w="1276" w:type="dxa"/>
            <w:vAlign w:val="center"/>
          </w:tcPr>
          <w:p>
            <w:pPr>
              <w:pStyle w:val="13"/>
            </w:pPr>
            <w:r>
              <w:t>≥90%</w:t>
            </w:r>
          </w:p>
        </w:tc>
        <w:tc>
          <w:tcPr>
            <w:tcW w:w="1843" w:type="dxa"/>
            <w:vAlign w:val="center"/>
          </w:tcPr>
          <w:p>
            <w:pPr>
              <w:pStyle w:val="13"/>
            </w:pPr>
            <w:r>
              <w:t>满意度不低于90%</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2"/>
  </w:compat>
  <w:rsids>
    <w:rsidRoot w:val="00000000"/>
    <w:rsid w:val="7AB7575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TotalTime>1</TotalTime>
  <ScaleCrop>false</ScaleCrop>
  <LinksUpToDate>false</LinksUpToDate>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2025-02-14T18:47:00Z</dcterms:created>
  <dc:creator>czlg</dc:creator>
  <cp:lastModifiedBy>czlg</cp:lastModifiedBy>
  <dcterms:modified xsi:type="dcterms:W3CDTF">2025-03-06T09:19:39Z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