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沧州临港经济技术开发区生物医药招商局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2026年部门预算绩效文本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沧州临港经济技术开发区生物医药招商局编制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临港经济技术开发区财政局审核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1.国内招商绩效目标表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2.宣传绩效目标表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"_Toc_4_4_0000000006" </w:instrText>
      </w:r>
      <w:r>
        <w:fldChar w:fldCharType="separate"/>
      </w:r>
      <w:r>
        <w:t>3.展会相关费用绩效目标表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"_Toc_4_4_0000000007" </w:instrText>
      </w:r>
      <w:r>
        <w:fldChar w:fldCharType="separate"/>
      </w:r>
      <w:r>
        <w:t>4.综合事务管理绩效目标表</w:t>
      </w:r>
      <w:r>
        <w:tab/>
      </w:r>
      <w:r>
        <w:fldChar w:fldCharType="begin"/>
      </w:r>
      <w:r>
        <w:instrText xml:space="preserve">PAGEREF _Toc_4_4_0000000007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"_Toc_4_4_0000000008" </w:instrText>
      </w:r>
      <w:r>
        <w:fldChar w:fldCharType="separate"/>
      </w:r>
      <w:r>
        <w:t>5.河北省药品医疗器械检验研究院沧州实验室绩效目标表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>
      <w:pPr>
        <w:pStyle w:val="5"/>
      </w:pPr>
      <w:r>
        <w:t>招商引资：负责生物医药园区招商引资工作。全力做好开发区生物医药招商引资工作，突出抓好重点产业、重点区域、重大项目招商引资活动的组织、联络和服务工作；制定临港开发区医药产业招商引资计划，组织开展招商引资活动，落实上级制定的工作任务；根据园区入驻标准积极联系相关企业来园区考察，引进更多企业入驻，扩大园区规模；完成各项经济指标；做好宣传工作，扩大新区的影响力及知名度。</w:t>
      </w:r>
    </w:p>
    <w:p>
      <w:pPr>
        <w:pStyle w:val="5"/>
      </w:pPr>
      <w:r>
        <w:t>项目建设：采取“一站式”保姆化服务，从项目立项审批到建成提供全程帮助，处理好项目在建设及运行中遇到的问题；完善并维护生物医药园水、电、路、讯、排污等基础设施，实现园区全覆盖。</w:t>
      </w:r>
    </w:p>
    <w:p>
      <w:pPr>
        <w:spacing w:before="10" w:after="10"/>
        <w:ind w:firstLine="560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>
      <w:pPr>
        <w:pStyle w:val="6"/>
      </w:pPr>
      <w:r>
        <w:t>1、通过各类招商活动完成招商任务；</w:t>
      </w:r>
    </w:p>
    <w:p>
      <w:pPr>
        <w:pStyle w:val="6"/>
      </w:pPr>
      <w:r>
        <w:t>2、积极参加各类专业性行业峰会、论坛、展会、推介会、专题研讨会等；</w:t>
      </w:r>
    </w:p>
    <w:p>
      <w:pPr>
        <w:pStyle w:val="6"/>
      </w:pPr>
      <w:r>
        <w:t>3、根据园区入驻标准积极联系相关企业考察，引进更多企业入驻，扩大园区规模；</w:t>
      </w:r>
    </w:p>
    <w:p>
      <w:pPr>
        <w:pStyle w:val="6"/>
      </w:pPr>
      <w:r>
        <w:t>4、积极邀请客商赴园区考察洽谈。</w:t>
      </w:r>
    </w:p>
    <w:p>
      <w:pPr>
        <w:spacing w:before="10" w:after="10"/>
        <w:ind w:firstLine="560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>
      <w:pPr>
        <w:pStyle w:val="7"/>
      </w:pPr>
      <w:r>
        <w:t>1、大力推进原料药、制剂一体化发展产业，在国家“4+7”带量采购政策影响下，立足现有优势，进一步夯实特色原料药产业基础，同时积极延伸产业链，以引进</w:t>
      </w:r>
      <w:bookmarkStart w:id="8" w:name="_GoBack"/>
      <w:bookmarkEnd w:id="8"/>
      <w:r>
        <w:t>“万人计划”中的医药方面人才为突破口，以新药、特效药为重点方向，通过以商招商、产业链招商等方式，大力发展医药产业；</w:t>
      </w:r>
    </w:p>
    <w:p>
      <w:pPr>
        <w:pStyle w:val="7"/>
      </w:pPr>
      <w:r>
        <w:t>接。</w:t>
      </w:r>
    </w:p>
    <w:p>
      <w:pPr>
        <w:pStyle w:val="7"/>
      </w:pPr>
      <w:r>
        <w:t>2、招商工作采取网络招商及现场招商两种方式，参加经贸洽谈会以及以商招商同时进行；</w:t>
      </w:r>
    </w:p>
    <w:p>
      <w:pPr>
        <w:pStyle w:val="7"/>
      </w:pPr>
      <w:r>
        <w:t>3、印制宣传材料到相关企业进行洽谈；</w:t>
      </w:r>
    </w:p>
    <w:p>
      <w:pPr>
        <w:pStyle w:val="7"/>
      </w:pPr>
      <w:r>
        <w:t>4、定期对园区企业进行回访。</w:t>
      </w:r>
    </w:p>
    <w:p>
      <w:pPr>
        <w:pStyle w:val="7"/>
      </w:pPr>
      <w:r>
        <w:t>5、加强局内人员培训，提高本部门人员业务素质。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1.国内招商绩效目标表</w:t>
      </w:r>
      <w:bookmarkEnd w:id="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472001沧州临港经济技术开发区生物医药招商局本级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13091626P000175100046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0"/>
            </w:pPr>
            <w:r>
              <w:t>国内招商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20.00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20.00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0"/>
            </w:pPr>
            <w:r>
              <w:t>用于支付国内招商相关工作的费用支出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15.00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2"/>
            </w:pPr>
            <w:r>
              <w:t>20.00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0"/>
            </w:pPr>
            <w:r>
              <w:t>1.引进高精尖企业，促进开发区发展。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促成签约项目个数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促成签约项目个数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≥20个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根据往年完成情况及下一年计划。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完成及时率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完成及时率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按时完成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根据往年完成情况及下一年计划。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对经济发展的促进作用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对经济发展的促进作用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引进高精尖企业，促进开发区发展。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根据往年完成情况及下一年计划。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持续发展作用力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持续发展作用力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引进高精尖企业，促进开发区发展。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根据往年完成情况及下一年计划。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企业满意度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企业满意度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根据往年完成情况及下一年计划。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2.宣传绩效目标表</w:t>
      </w:r>
      <w:bookmarkEnd w:id="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472001沧州临港经济技术开发区生物医药招商局本级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13091626P000177100055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0"/>
            </w:pPr>
            <w:r>
              <w:t>宣传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20.00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20.00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0"/>
            </w:pPr>
            <w:r>
              <w:t>用于支付宣传园区相关费用。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15.00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2"/>
            </w:pPr>
            <w:r>
              <w:t>20.00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0"/>
            </w:pPr>
            <w:r>
              <w:t>1.通过多种方式渠道，对生物医药园区进行宣传，提高园区知名度。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业务工作完成率（%）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业务工作完成率（%）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根据往年预算支出情况及下一年度计划。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预算总成本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预算总成本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控制在预算内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根据往年预算支出情况及下一年度计划。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宣传、活动影响力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宣传、活动影响力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宣传扩大园区影响力。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根据往年预算支出情况及下一年度计划。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强化国有资产管理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可持续影响的效果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加大对圆球宣传，提高知名度。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根据往年预算支出情况及下一年度计划。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服务满意度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服务满意度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根据往年预算支出情况及下一年度计划。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5" w:name="_Toc_4_4_0000000006"/>
      <w:r>
        <w:rPr>
          <w:rFonts w:ascii="方正仿宋_GBK" w:hAnsi="方正仿宋_GBK" w:eastAsia="方正仿宋_GBK" w:cs="方正仿宋_GBK"/>
          <w:color w:val="000000"/>
          <w:sz w:val="28"/>
        </w:rPr>
        <w:t>3.展会相关费用绩效目标表</w:t>
      </w:r>
      <w:bookmarkEnd w:id="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472001沧州临港经济技术开发区生物医药招商局本级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13091626P000178100047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0"/>
            </w:pPr>
            <w:r>
              <w:t>展会相关费用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15.00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15.00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0"/>
            </w:pPr>
            <w:r>
              <w:t>用于支付参加展会、论坛、峰会等费用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2"/>
            </w:pPr>
            <w:r>
              <w:t>15.00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0"/>
            </w:pPr>
            <w:r>
              <w:t>1.参加全国性质的医药展会，交流大会，论坛等。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参加展会的级别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参加展会的级别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参加全国各省市及协会等组织的有影响力的展会。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根据往年预算支出情况及下一年度计划。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完成及时率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完成及时率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根据往年预算支出情况及下一年度计划。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提高园区知名度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提高园区知名度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参加全国性质的展会论坛等，提高园区知名度。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根据往年预算支出情况及下一年度计划。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持续发展作用力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持续发展作用力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促进园区长远发展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根据往年预算支出情况及下一年度计划。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根据往年预算支出情况及下一年度计划。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6" w:name="_Toc_4_4_0000000007"/>
      <w:r>
        <w:rPr>
          <w:rFonts w:ascii="方正仿宋_GBK" w:hAnsi="方正仿宋_GBK" w:eastAsia="方正仿宋_GBK" w:cs="方正仿宋_GBK"/>
          <w:color w:val="000000"/>
          <w:sz w:val="28"/>
        </w:rPr>
        <w:t>4.综合事务管理绩效目标表</w:t>
      </w:r>
      <w:bookmarkEnd w:id="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472001沧州临港经济技术开发区生物医药招商局本级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13091626P00017610004U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0"/>
            </w:pPr>
            <w:r>
              <w:t>综合事务管理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5.00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0"/>
            </w:pPr>
            <w:r>
              <w:t>用于保障部门日常工作顺利进行。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2"/>
            </w:pPr>
            <w:r>
              <w:t>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0"/>
            </w:pPr>
            <w:r>
              <w:t>1.保障部门工作顺利进行。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综合事务完成率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根据上一年度完成情况及下一年度计划。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工作按时完成率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工作按时完成率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根据上一年度完成情况及下一年度计划。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保障部门工作正常运行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保障部门工作正常运行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保障部门工作正常运行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根据上一年度完成情况及下一年度计划。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保障部门工作正常运行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保障部门工作正常运行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保障部门工作正常运行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根据上一年度完成情况及下一年度计划。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群众满意度（%）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群众满意度（%）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根据上一年度完成情况及下一年度计划。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7" w:name="_Toc_4_4_0000000008"/>
      <w:r>
        <w:rPr>
          <w:rFonts w:ascii="方正仿宋_GBK" w:hAnsi="方正仿宋_GBK" w:eastAsia="方正仿宋_GBK" w:cs="方正仿宋_GBK"/>
          <w:color w:val="000000"/>
          <w:sz w:val="28"/>
        </w:rPr>
        <w:t>5.河北省药品医疗器械检验研究院沧州实验室绩效目标表</w:t>
      </w:r>
      <w:bookmarkEnd w:id="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472001沧州临港经济技术开发区生物医药招商局本级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13091626P00018210006K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0"/>
            </w:pPr>
            <w:r>
              <w:t>河北省药品医疗器械检验研究院沧州实验室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100.00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100.00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0"/>
            </w:pPr>
            <w:r>
              <w:t>用于支付运营费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25.00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75.00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2"/>
            </w:pPr>
            <w:r>
              <w:t>100.00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0"/>
            </w:pPr>
            <w:r>
              <w:t>1.临港开发区与河北省医疗器械检验研究院沧州实验室服务企业发展。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业务处理及时性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业务处理及时性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按照双方协议及当年实际情况完成。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合作协议及当年实际完成情况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控制在预算内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控制在预算内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服务企业发展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服务企业发展，促进开发区发展。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服务企业，促进开发区发展。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合作协议及当年实际完成情况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促进医药产业发展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促进医药产业发展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促进医药产业发展。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合作协议及当年实际完成情况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使用人员满意度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使用人员满意度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满意度</w:t>
            </w:r>
          </w:p>
        </w:tc>
      </w:tr>
    </w:tbl>
    <w:p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roman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roman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roman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roman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roman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8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TrackMoves/>
  <w:documentProtection w:enforcement="0"/>
  <w:defaultTabStop w:val="720"/>
  <w:evenAndOddHeaders w:val="true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4C7395"/>
    <w:rsid w:val="0018529D"/>
    <w:rsid w:val="004C7395"/>
    <w:rsid w:val="590BB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uk-UA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插入文本样式-插入总体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6">
    <w:name w:val="插入文本样式-插入职责分类绩效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7">
    <w:name w:val="插入文本样式-插入实现年度发展规划目标的保障措施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8">
    <w:name w:val="单元格样式4"/>
    <w:qFormat/>
    <w:uiPriority w:val="0"/>
    <w:pPr>
      <w:jc w:val="right"/>
    </w:pPr>
    <w:rPr>
      <w:rFonts w:ascii="方正书宋_GBK" w:hAnsi="方正书宋_GBK" w:eastAsia="方正书宋_GBK" w:cs="方正书宋_GBK"/>
      <w:sz w:val="21"/>
      <w:lang w:val="en-US" w:eastAsia="zh-CN" w:bidi="ar-SA"/>
    </w:rPr>
  </w:style>
  <w:style w:type="paragraph" w:customStyle="1" w:styleId="9">
    <w:name w:val="单元格样式5"/>
    <w:qFormat/>
    <w:uiPriority w:val="0"/>
    <w:rPr>
      <w:rFonts w:ascii="方正书宋_GBK" w:hAnsi="方正书宋_GBK" w:eastAsia="方正书宋_GBK" w:cs="方正书宋_GBK"/>
      <w:b/>
      <w:sz w:val="21"/>
      <w:lang w:val="en-US" w:eastAsia="zh-CN" w:bidi="ar-SA"/>
    </w:rPr>
  </w:style>
  <w:style w:type="paragraph" w:customStyle="1" w:styleId="10">
    <w:name w:val="单元格样式2"/>
    <w:qFormat/>
    <w:uiPriority w:val="0"/>
    <w:rPr>
      <w:rFonts w:ascii="方正书宋_GBK" w:hAnsi="方正书宋_GBK" w:eastAsia="方正书宋_GBK" w:cs="方正书宋_GBK"/>
      <w:sz w:val="21"/>
      <w:lang w:val="en-US" w:eastAsia="zh-CN" w:bidi="ar-SA"/>
    </w:rPr>
  </w:style>
  <w:style w:type="paragraph" w:customStyle="1" w:styleId="11">
    <w:name w:val="单元格样式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  <w:lang w:val="en-US" w:eastAsia="zh-CN" w:bidi="ar-SA"/>
    </w:rPr>
  </w:style>
  <w:style w:type="paragraph" w:customStyle="1" w:styleId="12">
    <w:name w:val="单元格样式3"/>
    <w:qFormat/>
    <w:uiPriority w:val="0"/>
    <w:pPr>
      <w:jc w:val="center"/>
    </w:pPr>
    <w:rPr>
      <w:rFonts w:ascii="方正书宋_GBK" w:hAnsi="方正书宋_GBK" w:eastAsia="方正书宋_GBK" w:cs="方正书宋_GBK"/>
      <w:sz w:val="21"/>
      <w:lang w:val="en-US" w:eastAsia="zh-CN" w:bidi="ar-SA"/>
    </w:rPr>
  </w:style>
  <w:style w:type="paragraph" w:customStyle="1" w:styleId="13">
    <w:name w:val="TOC 2"/>
    <w:basedOn w:val="1"/>
    <w:qFormat/>
    <w:uiPriority w:val="0"/>
    <w:pPr>
      <w:ind w:left="240"/>
    </w:pPr>
  </w:style>
  <w:style w:type="paragraph" w:customStyle="1" w:styleId="14">
    <w:name w:val="TOC 4"/>
    <w:basedOn w:val="1"/>
    <w:qFormat/>
    <w:uiPriority w:val="0"/>
    <w:pPr>
      <w:ind w:left="720"/>
    </w:pPr>
  </w:style>
  <w:style w:type="paragraph" w:customStyle="1" w:styleId="15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648</Words>
  <Characters>3697</Characters>
  <Lines>30</Lines>
  <Paragraphs>8</Paragraphs>
  <TotalTime>2</TotalTime>
  <ScaleCrop>false</ScaleCrop>
  <LinksUpToDate>false</LinksUpToDate>
  <CharactersWithSpaces>4337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2026-03-25T10:57:00Z</dcterms:created>
  <dc:creator>Administrator</dc:creator>
  <cp:lastModifiedBy>czlg</cp:lastModifiedBy>
  <dcterms:modified xsi:type="dcterms:W3CDTF">2026-04-27T15:05:04Z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